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CD963" w14:textId="77777777" w:rsidR="000E2139" w:rsidRPr="006E530B" w:rsidRDefault="000E2139" w:rsidP="000E2139">
      <w:pPr>
        <w:shd w:val="clear" w:color="auto" w:fill="FFFFFF" w:themeFill="background1"/>
        <w:jc w:val="center"/>
        <w:rPr>
          <w:rFonts w:cs="Times New Roman"/>
          <w:b/>
          <w:sz w:val="24"/>
          <w:szCs w:val="24"/>
          <w:lang w:val="kk-KZ"/>
        </w:rPr>
      </w:pPr>
      <w:r w:rsidRPr="006E530B">
        <w:rPr>
          <w:rFonts w:cs="Times New Roman"/>
          <w:b/>
          <w:sz w:val="24"/>
          <w:szCs w:val="24"/>
          <w:lang w:val="kk-KZ"/>
        </w:rPr>
        <w:t>«Темекі өнімдерін сәйкестендіру құралдарымен таңбалау және қадағалау қағидаларын бекіту туралы» Қазақстан Республикасы Қаржы министрінің 2020 жылғы 28 қыркүйектегі №927 бұйрығына өзгерістер мен толықтыру енгізу туралы»</w:t>
      </w:r>
    </w:p>
    <w:p w14:paraId="2D6C53F4" w14:textId="2C620E2B" w:rsidR="000E2139" w:rsidRPr="006E530B" w:rsidRDefault="000E2139" w:rsidP="000E2139">
      <w:pPr>
        <w:shd w:val="clear" w:color="auto" w:fill="FFFFFF" w:themeFill="background1"/>
        <w:jc w:val="center"/>
        <w:rPr>
          <w:rFonts w:cs="Times New Roman"/>
          <w:b/>
          <w:sz w:val="24"/>
          <w:szCs w:val="24"/>
          <w:lang w:val="kk-KZ"/>
        </w:rPr>
      </w:pPr>
      <w:r w:rsidRPr="006E530B">
        <w:rPr>
          <w:rFonts w:cs="Times New Roman"/>
          <w:b/>
          <w:sz w:val="24"/>
          <w:szCs w:val="24"/>
          <w:lang w:val="kk-KZ"/>
        </w:rPr>
        <w:t>Қазақстан Республикасы Қаржы министрінің 2025 жылғы «__» ______ №__ бұйрығының жобасына</w:t>
      </w:r>
    </w:p>
    <w:p w14:paraId="112BDA27" w14:textId="2FDD8FD3" w:rsidR="00DE16FD" w:rsidRPr="006E530B" w:rsidRDefault="000E2139" w:rsidP="000E2139">
      <w:pPr>
        <w:shd w:val="clear" w:color="auto" w:fill="FFFFFF" w:themeFill="background1"/>
        <w:jc w:val="center"/>
        <w:rPr>
          <w:rFonts w:cs="Times New Roman"/>
          <w:b/>
          <w:sz w:val="24"/>
          <w:szCs w:val="24"/>
          <w:lang w:val="kk-KZ"/>
        </w:rPr>
      </w:pPr>
      <w:r w:rsidRPr="006E530B">
        <w:rPr>
          <w:rFonts w:cs="Times New Roman"/>
          <w:b/>
          <w:sz w:val="24"/>
          <w:szCs w:val="24"/>
          <w:lang w:val="kk-KZ"/>
        </w:rPr>
        <w:t>САЛЫСТЫРМАЛЫ КЕСТЕ</w:t>
      </w:r>
    </w:p>
    <w:p w14:paraId="69230A99" w14:textId="77777777" w:rsidR="000E2139" w:rsidRPr="006E530B" w:rsidRDefault="000E2139" w:rsidP="000E2139">
      <w:pPr>
        <w:shd w:val="clear" w:color="auto" w:fill="FFFFFF" w:themeFill="background1"/>
        <w:jc w:val="center"/>
        <w:rPr>
          <w:rFonts w:eastAsia="Times New Roman" w:cs="Times New Roman"/>
          <w:b/>
          <w:sz w:val="24"/>
          <w:szCs w:val="24"/>
          <w:lang w:val="kk-KZ" w:eastAsia="ru-RU"/>
        </w:rPr>
      </w:pPr>
    </w:p>
    <w:tbl>
      <w:tblPr>
        <w:tblStyle w:val="a5"/>
        <w:tblpPr w:leftFromText="180" w:rightFromText="180" w:vertAnchor="text" w:tblpX="-170" w:tblpY="1"/>
        <w:tblOverlap w:val="never"/>
        <w:tblW w:w="14453" w:type="dxa"/>
        <w:tblLayout w:type="fixed"/>
        <w:tblLook w:val="04A0" w:firstRow="1" w:lastRow="0" w:firstColumn="1" w:lastColumn="0" w:noHBand="0" w:noVBand="1"/>
      </w:tblPr>
      <w:tblGrid>
        <w:gridCol w:w="616"/>
        <w:gridCol w:w="1080"/>
        <w:gridCol w:w="4536"/>
        <w:gridCol w:w="4536"/>
        <w:gridCol w:w="3685"/>
      </w:tblGrid>
      <w:tr w:rsidR="00DE16FD" w:rsidRPr="006E530B" w14:paraId="73AB045F" w14:textId="77777777" w:rsidTr="000240D1">
        <w:tc>
          <w:tcPr>
            <w:tcW w:w="616" w:type="dxa"/>
            <w:vAlign w:val="center"/>
          </w:tcPr>
          <w:p w14:paraId="5A5CB926" w14:textId="50EA4998" w:rsidR="00DE16FD" w:rsidRPr="006E530B" w:rsidRDefault="000E2139" w:rsidP="000E2139">
            <w:pPr>
              <w:shd w:val="clear" w:color="auto" w:fill="FFFFFF" w:themeFill="background1"/>
              <w:jc w:val="center"/>
              <w:rPr>
                <w:rFonts w:eastAsia="Times New Roman" w:cs="Times New Roman"/>
                <w:b/>
                <w:sz w:val="24"/>
                <w:szCs w:val="24"/>
                <w:lang w:val="kk-KZ"/>
              </w:rPr>
            </w:pPr>
            <w:r w:rsidRPr="006E530B">
              <w:rPr>
                <w:rFonts w:eastAsia="Times New Roman" w:cs="Times New Roman"/>
                <w:b/>
                <w:sz w:val="24"/>
                <w:szCs w:val="24"/>
                <w:lang w:val="kk-KZ"/>
              </w:rPr>
              <w:t>р/н №</w:t>
            </w:r>
          </w:p>
        </w:tc>
        <w:tc>
          <w:tcPr>
            <w:tcW w:w="1080" w:type="dxa"/>
            <w:vAlign w:val="center"/>
          </w:tcPr>
          <w:p w14:paraId="3237BC60" w14:textId="7F30AB01" w:rsidR="00DE16FD" w:rsidRPr="006E530B" w:rsidRDefault="000E2139" w:rsidP="000E2139">
            <w:pPr>
              <w:shd w:val="clear" w:color="auto" w:fill="FFFFFF" w:themeFill="background1"/>
              <w:jc w:val="center"/>
              <w:rPr>
                <w:rFonts w:eastAsia="Times New Roman" w:cs="Times New Roman"/>
                <w:b/>
                <w:sz w:val="24"/>
                <w:szCs w:val="24"/>
                <w:lang w:val="kk-KZ" w:eastAsia="ru-RU"/>
              </w:rPr>
            </w:pPr>
            <w:r w:rsidRPr="006E530B">
              <w:rPr>
                <w:rFonts w:eastAsia="Times New Roman" w:cs="Times New Roman"/>
                <w:b/>
                <w:sz w:val="24"/>
                <w:szCs w:val="24"/>
                <w:lang w:val="kk-KZ"/>
              </w:rPr>
              <w:t>Құрлымдық элемент</w:t>
            </w:r>
          </w:p>
        </w:tc>
        <w:tc>
          <w:tcPr>
            <w:tcW w:w="4536" w:type="dxa"/>
            <w:vAlign w:val="center"/>
          </w:tcPr>
          <w:p w14:paraId="1F4272FD" w14:textId="344D107B" w:rsidR="00DE16FD" w:rsidRPr="006E530B" w:rsidRDefault="000E2139">
            <w:pPr>
              <w:shd w:val="clear" w:color="auto" w:fill="FFFFFF" w:themeFill="background1"/>
              <w:jc w:val="center"/>
              <w:rPr>
                <w:rFonts w:eastAsia="Times New Roman" w:cs="Times New Roman"/>
                <w:b/>
                <w:sz w:val="24"/>
                <w:szCs w:val="24"/>
                <w:lang w:val="kk-KZ" w:eastAsia="ru-RU"/>
              </w:rPr>
            </w:pPr>
            <w:r w:rsidRPr="006E530B">
              <w:rPr>
                <w:rFonts w:eastAsia="Times New Roman" w:cs="Times New Roman"/>
                <w:b/>
                <w:sz w:val="24"/>
                <w:szCs w:val="24"/>
                <w:lang w:val="kk-KZ"/>
              </w:rPr>
              <w:t>Қолданыстағы редакция</w:t>
            </w:r>
          </w:p>
        </w:tc>
        <w:tc>
          <w:tcPr>
            <w:tcW w:w="4536" w:type="dxa"/>
            <w:vAlign w:val="center"/>
          </w:tcPr>
          <w:p w14:paraId="53420BA8" w14:textId="46FEFF36" w:rsidR="00DE16FD" w:rsidRPr="006E530B" w:rsidRDefault="000E2139">
            <w:pPr>
              <w:shd w:val="clear" w:color="auto" w:fill="FFFFFF" w:themeFill="background1"/>
              <w:jc w:val="center"/>
              <w:rPr>
                <w:rFonts w:eastAsia="Times New Roman" w:cs="Times New Roman"/>
                <w:b/>
                <w:sz w:val="24"/>
                <w:szCs w:val="24"/>
                <w:lang w:val="kk-KZ" w:eastAsia="ru-RU"/>
              </w:rPr>
            </w:pPr>
            <w:r w:rsidRPr="006E530B">
              <w:rPr>
                <w:rFonts w:eastAsia="Times New Roman" w:cs="Times New Roman"/>
                <w:b/>
                <w:sz w:val="24"/>
                <w:szCs w:val="24"/>
                <w:lang w:val="kk-KZ"/>
              </w:rPr>
              <w:t>Ұсынылып отырған редакция</w:t>
            </w:r>
          </w:p>
        </w:tc>
        <w:tc>
          <w:tcPr>
            <w:tcW w:w="3685" w:type="dxa"/>
            <w:vAlign w:val="center"/>
          </w:tcPr>
          <w:p w14:paraId="27C60B44" w14:textId="5546B41A" w:rsidR="00DE16FD" w:rsidRPr="006E530B" w:rsidRDefault="000E2139">
            <w:pPr>
              <w:shd w:val="clear" w:color="auto" w:fill="FFFFFF" w:themeFill="background1"/>
              <w:jc w:val="center"/>
              <w:rPr>
                <w:rFonts w:eastAsia="Times New Roman" w:cs="Times New Roman"/>
                <w:b/>
                <w:sz w:val="24"/>
                <w:szCs w:val="24"/>
                <w:lang w:val="kk-KZ" w:eastAsia="ru-RU"/>
              </w:rPr>
            </w:pPr>
            <w:r w:rsidRPr="006E530B">
              <w:rPr>
                <w:rFonts w:cs="Times New Roman"/>
                <w:b/>
                <w:sz w:val="24"/>
                <w:szCs w:val="24"/>
                <w:lang w:val="kk-KZ"/>
              </w:rPr>
              <w:t>Негіздеме</w:t>
            </w:r>
          </w:p>
        </w:tc>
      </w:tr>
      <w:tr w:rsidR="00FC3131" w:rsidRPr="006E530B" w14:paraId="6150C311" w14:textId="77777777" w:rsidTr="000D1015">
        <w:tc>
          <w:tcPr>
            <w:tcW w:w="616" w:type="dxa"/>
          </w:tcPr>
          <w:p w14:paraId="1D7DE5CD" w14:textId="2A2A9B64" w:rsidR="00FC3131" w:rsidRPr="006E530B" w:rsidRDefault="00BB3EC4" w:rsidP="00097133">
            <w:pPr>
              <w:shd w:val="clear" w:color="auto" w:fill="FFFFFF" w:themeFill="background1"/>
              <w:jc w:val="center"/>
              <w:rPr>
                <w:rFonts w:eastAsia="Times New Roman" w:cs="Times New Roman"/>
                <w:bCs/>
                <w:sz w:val="24"/>
                <w:szCs w:val="24"/>
                <w:lang w:val="kk-KZ"/>
              </w:rPr>
            </w:pPr>
            <w:r w:rsidRPr="006E530B">
              <w:rPr>
                <w:rFonts w:eastAsia="Times New Roman" w:cs="Times New Roman"/>
                <w:bCs/>
                <w:sz w:val="24"/>
                <w:szCs w:val="24"/>
                <w:lang w:val="kk-KZ"/>
              </w:rPr>
              <w:t>1</w:t>
            </w:r>
          </w:p>
        </w:tc>
        <w:tc>
          <w:tcPr>
            <w:tcW w:w="1080" w:type="dxa"/>
          </w:tcPr>
          <w:p w14:paraId="01E5A3FF" w14:textId="20B74746" w:rsidR="00FC3131" w:rsidRPr="006E530B" w:rsidRDefault="000E2139" w:rsidP="00097133">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1-тармақ</w:t>
            </w:r>
          </w:p>
        </w:tc>
        <w:tc>
          <w:tcPr>
            <w:tcW w:w="4536" w:type="dxa"/>
          </w:tcPr>
          <w:p w14:paraId="61D11BCA" w14:textId="02871973" w:rsidR="00FC3131" w:rsidRPr="006E530B" w:rsidRDefault="00FC3131" w:rsidP="00B81854">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000E2139" w:rsidRPr="006E530B">
              <w:rPr>
                <w:rFonts w:eastAsia="Times New Roman" w:cs="Times New Roman"/>
                <w:bCs/>
                <w:sz w:val="24"/>
                <w:szCs w:val="24"/>
                <w:lang w:val="kk-KZ"/>
              </w:rPr>
              <w:t xml:space="preserve">Осы Темекі өнімдерін сәйкестендіру құралдарымен таңбалау және қадағалау қағидалары (бұдан әрі – Қағидалар) "Темекi өнiмдерiнiң өндiрiлуi мен айналымын мемлекеттiк реттеу туралы" Қазақстан Республикасы Заңының 5-бабының 5-3) тармақшасына және "Сауда қызметін реттеу туралы" Қазақстан Республикасы Заңының 7-2-бабы 2) тармақшасына сәйкес әзірленді және Қазақстан Республикасының аумағында темекі өнімдерін сәйкестендіру құралдарымен таңбалау және оларды Қазақстан Республикасының аумағында одан әрі қадағалау тәртібін, </w:t>
            </w:r>
            <w:r w:rsidR="000E2139" w:rsidRPr="006E530B">
              <w:rPr>
                <w:rFonts w:eastAsia="Times New Roman" w:cs="Times New Roman"/>
                <w:b/>
                <w:sz w:val="24"/>
                <w:szCs w:val="24"/>
                <w:lang w:val="kk-KZ"/>
              </w:rPr>
              <w:t>сондай-ақ тауарларды әкелу туралы хабарламалар мен қабылдау (беру) актілерін ресімдеу тәртібін айқындайды</w:t>
            </w:r>
            <w:r w:rsidRPr="006E530B">
              <w:rPr>
                <w:rFonts w:eastAsia="Times New Roman" w:cs="Times New Roman"/>
                <w:b/>
                <w:sz w:val="24"/>
                <w:szCs w:val="24"/>
                <w:lang w:val="kk-KZ"/>
              </w:rPr>
              <w:t>.</w:t>
            </w:r>
          </w:p>
        </w:tc>
        <w:tc>
          <w:tcPr>
            <w:tcW w:w="4536" w:type="dxa"/>
          </w:tcPr>
          <w:p w14:paraId="2E241065" w14:textId="408A07B5" w:rsidR="00FC3131" w:rsidRPr="006E530B" w:rsidRDefault="00FC3131" w:rsidP="00B81854">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000E2139" w:rsidRPr="006E530B">
              <w:rPr>
                <w:rFonts w:eastAsia="Times New Roman" w:cs="Times New Roman"/>
                <w:bCs/>
                <w:sz w:val="24"/>
                <w:szCs w:val="24"/>
                <w:lang w:val="kk-KZ"/>
              </w:rPr>
              <w:t xml:space="preserve">Осы Темекі өнімдерін сәйкестендіру құралдарымен таңбалау және қадағалау қағидалары (бұдан әрі – Қағидалар) "Темекi өнiмдерiнiң өндiрiлуi мен айналымын мемлекеттiк реттеу туралы" Қазақстан Республикасы Заңының 5-бабының 5-3) тармақшасына және "Сауда қызметін реттеу туралы" Қазақстан Республикасы Заңының 7-2-бабы 2) тармақшасына сәйкес әзірленді және Қазақстан Республикасының аумағында темекі өнімдерін сәйкестендіру құралдарымен таңбалау және оларды Қазақстан Республикасының аумағында одан әрі қадағалау тәртібін </w:t>
            </w:r>
            <w:r w:rsidR="000E2139" w:rsidRPr="006E530B">
              <w:rPr>
                <w:rFonts w:eastAsia="Times New Roman" w:cs="Times New Roman"/>
                <w:b/>
                <w:sz w:val="24"/>
                <w:szCs w:val="24"/>
                <w:lang w:val="kk-KZ"/>
              </w:rPr>
              <w:t xml:space="preserve"> </w:t>
            </w:r>
            <w:r w:rsidR="000E2139" w:rsidRPr="006E530B">
              <w:rPr>
                <w:rFonts w:eastAsia="Times New Roman" w:cs="Times New Roman"/>
                <w:bCs/>
                <w:sz w:val="24"/>
                <w:szCs w:val="24"/>
                <w:lang w:val="kk-KZ"/>
              </w:rPr>
              <w:t>айқындайды</w:t>
            </w:r>
            <w:r w:rsidR="003B5A58" w:rsidRPr="006E530B">
              <w:rPr>
                <w:rFonts w:eastAsia="Times New Roman" w:cs="Times New Roman"/>
                <w:bCs/>
                <w:sz w:val="24"/>
                <w:szCs w:val="24"/>
                <w:lang w:val="kk-KZ"/>
              </w:rPr>
              <w:t>.</w:t>
            </w:r>
          </w:p>
        </w:tc>
        <w:tc>
          <w:tcPr>
            <w:tcW w:w="3685" w:type="dxa"/>
          </w:tcPr>
          <w:p w14:paraId="51F3EFFA" w14:textId="60D0DA9B" w:rsidR="003E07C2" w:rsidRPr="006E530B" w:rsidRDefault="000E2139" w:rsidP="00B81854">
            <w:pPr>
              <w:shd w:val="clear" w:color="auto" w:fill="FFFFFF" w:themeFill="background1"/>
              <w:ind w:firstLine="313"/>
              <w:jc w:val="both"/>
              <w:rPr>
                <w:rFonts w:eastAsia="Times New Roman" w:cs="Times New Roman"/>
                <w:bCs/>
                <w:sz w:val="24"/>
                <w:szCs w:val="24"/>
                <w:lang w:val="kk-KZ"/>
              </w:rPr>
            </w:pPr>
            <w:r w:rsidRPr="006E530B">
              <w:rPr>
                <w:rFonts w:cs="Times New Roman"/>
                <w:bCs/>
                <w:sz w:val="24"/>
                <w:szCs w:val="24"/>
                <w:lang w:val="kk-KZ"/>
              </w:rPr>
              <w:t>«Темекi өнiмдерiнiң өндiрiлуi мен айналымын мемлекеттiк реттеу туралы» және «Сауда қызметін реттеу туралы» Қазақстан Республикасының заңдарында көзделген құзыретке сәйкес келтіру</w:t>
            </w:r>
            <w:r w:rsidR="003E07C2" w:rsidRPr="006E530B">
              <w:rPr>
                <w:rFonts w:eastAsia="Times New Roman" w:cs="Times New Roman"/>
                <w:bCs/>
                <w:sz w:val="24"/>
                <w:szCs w:val="24"/>
                <w:lang w:val="kk-KZ"/>
              </w:rPr>
              <w:t>.</w:t>
            </w:r>
          </w:p>
          <w:p w14:paraId="3895AE69" w14:textId="0E10D5D0" w:rsidR="00FC3131" w:rsidRPr="006E530B" w:rsidRDefault="000E2139" w:rsidP="00B81854">
            <w:pPr>
              <w:shd w:val="clear" w:color="auto" w:fill="FFFFFF" w:themeFill="background1"/>
              <w:ind w:firstLine="313"/>
              <w:jc w:val="both"/>
              <w:rPr>
                <w:rFonts w:cs="Times New Roman"/>
                <w:bCs/>
                <w:sz w:val="24"/>
                <w:szCs w:val="24"/>
                <w:lang w:val="kk-KZ"/>
              </w:rPr>
            </w:pPr>
            <w:r w:rsidRPr="006E530B">
              <w:rPr>
                <w:rFonts w:cs="Times New Roman"/>
                <w:bCs/>
                <w:sz w:val="24"/>
                <w:szCs w:val="24"/>
                <w:lang w:val="kk-KZ"/>
              </w:rPr>
              <w:t>Тауарларды таңбалау мен қадағалаудың ақпараттық жүйесі (бұдан әрі – ТТҚ АЖ) мен «Электрондық шот-фактура» ақпараттық жүйесі (бұдан әрі – ЭШФ АЖ) арасында мәліметтер алмасу процесін оңтайландыру мақсатында электрондық шот-фактураның тіркеу нөмірін (бұдан әрі – ЭШФ) күту кезеңінде ЭШФ-да көрсетілген таңбалау кодтарын (бұдан әрі – КМ), әйтпесе олар ЭШФ тіркеуден бұрын сатылады және актілер «қате» мәртебесіне ие болады.</w:t>
            </w:r>
          </w:p>
        </w:tc>
      </w:tr>
      <w:tr w:rsidR="00097133" w:rsidRPr="006E530B" w14:paraId="5BC72A1A" w14:textId="77777777" w:rsidTr="000D1015">
        <w:tc>
          <w:tcPr>
            <w:tcW w:w="616" w:type="dxa"/>
          </w:tcPr>
          <w:p w14:paraId="349A139A" w14:textId="408C446B" w:rsidR="00097133" w:rsidRPr="006E530B" w:rsidRDefault="00BB3EC4" w:rsidP="00097133">
            <w:pPr>
              <w:shd w:val="clear" w:color="auto" w:fill="FFFFFF" w:themeFill="background1"/>
              <w:jc w:val="center"/>
              <w:rPr>
                <w:rFonts w:eastAsia="Times New Roman" w:cs="Times New Roman"/>
                <w:bCs/>
                <w:sz w:val="24"/>
                <w:szCs w:val="24"/>
                <w:lang w:val="kk-KZ"/>
              </w:rPr>
            </w:pPr>
            <w:r w:rsidRPr="006E530B">
              <w:rPr>
                <w:rFonts w:eastAsia="Times New Roman" w:cs="Times New Roman"/>
                <w:bCs/>
                <w:sz w:val="24"/>
                <w:szCs w:val="24"/>
                <w:lang w:val="kk-KZ"/>
              </w:rPr>
              <w:lastRenderedPageBreak/>
              <w:t>2</w:t>
            </w:r>
          </w:p>
        </w:tc>
        <w:tc>
          <w:tcPr>
            <w:tcW w:w="1080" w:type="dxa"/>
          </w:tcPr>
          <w:p w14:paraId="15EEC607" w14:textId="17D70AA8" w:rsidR="00097133" w:rsidRPr="006E530B" w:rsidRDefault="000E2139" w:rsidP="00097133">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2-тармақтың 2) тармақшасы</w:t>
            </w:r>
          </w:p>
        </w:tc>
        <w:tc>
          <w:tcPr>
            <w:tcW w:w="4536" w:type="dxa"/>
          </w:tcPr>
          <w:p w14:paraId="716A06D3" w14:textId="3C661FA3" w:rsidR="00097133" w:rsidRPr="006E530B" w:rsidRDefault="002449C7" w:rsidP="00097133">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0E2139" w:rsidRPr="006E530B">
              <w:rPr>
                <w:lang w:val="kk-KZ"/>
              </w:rPr>
              <w:t xml:space="preserve"> </w:t>
            </w:r>
            <w:r w:rsidR="000E2139"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6CE19A3E" w14:textId="338DD810" w:rsidR="00ED6D15" w:rsidRPr="006E530B" w:rsidRDefault="00FC503E" w:rsidP="00ED6D15">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042FAE2C" w14:textId="3997457C" w:rsidR="00ED6D15" w:rsidRPr="006E530B" w:rsidRDefault="00ED6D15" w:rsidP="00496354">
            <w:pPr>
              <w:shd w:val="clear" w:color="auto" w:fill="FFFFFF" w:themeFill="background1"/>
              <w:tabs>
                <w:tab w:val="left" w:pos="319"/>
              </w:tabs>
              <w:jc w:val="both"/>
              <w:rPr>
                <w:rFonts w:eastAsia="Times New Roman" w:cs="Times New Roman"/>
                <w:bCs/>
                <w:sz w:val="24"/>
                <w:szCs w:val="24"/>
                <w:lang w:val="kk-KZ"/>
              </w:rPr>
            </w:pPr>
            <w:r w:rsidRPr="006E530B">
              <w:rPr>
                <w:rFonts w:eastAsia="Times New Roman" w:cs="Times New Roman"/>
                <w:bCs/>
                <w:sz w:val="24"/>
                <w:szCs w:val="24"/>
                <w:lang w:val="kk-KZ"/>
              </w:rPr>
              <w:t xml:space="preserve">     2) </w:t>
            </w:r>
            <w:r w:rsidR="000E2139" w:rsidRPr="006E530B">
              <w:rPr>
                <w:lang w:val="kk-KZ"/>
              </w:rPr>
              <w:t xml:space="preserve"> </w:t>
            </w:r>
            <w:r w:rsidR="000E2139" w:rsidRPr="006E530B">
              <w:rPr>
                <w:rFonts w:eastAsia="Times New Roman" w:cs="Times New Roman"/>
                <w:bCs/>
                <w:sz w:val="24"/>
                <w:szCs w:val="24"/>
                <w:lang w:val="kk-KZ"/>
              </w:rPr>
              <w:t>бағдарламалық-аппараттық кешен (бұдан әрі – БАК) – белгілі бір үлгідегі міндеттерді шешу үшін бірлесіп қолданылатын бағдарламалық қамтамасыз ету мен техникалық құралдардың жиынтығы</w:t>
            </w:r>
            <w:r w:rsidRPr="006E530B">
              <w:rPr>
                <w:rFonts w:eastAsia="Times New Roman" w:cs="Times New Roman"/>
                <w:bCs/>
                <w:sz w:val="24"/>
                <w:szCs w:val="24"/>
                <w:lang w:val="kk-KZ"/>
              </w:rPr>
              <w:t>;</w:t>
            </w:r>
          </w:p>
        </w:tc>
        <w:tc>
          <w:tcPr>
            <w:tcW w:w="4536" w:type="dxa"/>
          </w:tcPr>
          <w:p w14:paraId="238A330E" w14:textId="65C6E1A9" w:rsidR="00655ED1" w:rsidRPr="006E530B" w:rsidRDefault="00655ED1" w:rsidP="00655ED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0E2139" w:rsidRPr="006E530B">
              <w:rPr>
                <w:lang w:val="kk-KZ"/>
              </w:rPr>
              <w:t xml:space="preserve"> </w:t>
            </w:r>
            <w:r w:rsidR="000E2139"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193F3EA8" w14:textId="77777777" w:rsidR="00655ED1" w:rsidRPr="006E530B" w:rsidRDefault="00655ED1" w:rsidP="00655ED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3439873B" w14:textId="37DCD9ED" w:rsidR="00155896" w:rsidRPr="006E530B" w:rsidRDefault="006C5181" w:rsidP="00014FB4">
            <w:pPr>
              <w:shd w:val="clear" w:color="auto" w:fill="FFFFFF" w:themeFill="background1"/>
              <w:tabs>
                <w:tab w:val="left" w:pos="744"/>
              </w:tabs>
              <w:ind w:firstLine="318"/>
              <w:jc w:val="both"/>
              <w:rPr>
                <w:rFonts w:eastAsia="Times New Roman" w:cs="Times New Roman"/>
                <w:b/>
                <w:sz w:val="24"/>
                <w:szCs w:val="24"/>
                <w:lang w:val="kk-KZ"/>
              </w:rPr>
            </w:pPr>
            <w:r w:rsidRPr="006E530B">
              <w:rPr>
                <w:rFonts w:eastAsia="Times New Roman" w:cs="Times New Roman"/>
                <w:bCs/>
                <w:sz w:val="24"/>
                <w:szCs w:val="24"/>
                <w:lang w:val="kk-KZ"/>
              </w:rPr>
              <w:t xml:space="preserve">2) </w:t>
            </w:r>
            <w:r w:rsidR="000E2139" w:rsidRPr="006E530B">
              <w:rPr>
                <w:lang w:val="kk-KZ"/>
              </w:rPr>
              <w:t xml:space="preserve"> </w:t>
            </w:r>
            <w:r w:rsidR="000E2139" w:rsidRPr="006E530B">
              <w:rPr>
                <w:rFonts w:eastAsia="Times New Roman" w:cs="Times New Roman"/>
                <w:b/>
                <w:sz w:val="24"/>
                <w:szCs w:val="24"/>
                <w:lang w:val="kk-KZ"/>
              </w:rPr>
              <w:t>аппараттық-бағдарламалық кешен (бұдан әрі-АБК)</w:t>
            </w:r>
            <w:r w:rsidR="00161BED" w:rsidRPr="006E530B">
              <w:rPr>
                <w:rFonts w:eastAsia="Times New Roman" w:cs="Times New Roman"/>
                <w:bCs/>
                <w:sz w:val="24"/>
                <w:szCs w:val="24"/>
                <w:lang w:val="kk-KZ"/>
              </w:rPr>
              <w:t xml:space="preserve"> – </w:t>
            </w:r>
            <w:r w:rsidR="000E2139" w:rsidRPr="006E530B">
              <w:rPr>
                <w:rFonts w:eastAsia="Times New Roman" w:cs="Times New Roman"/>
                <w:bCs/>
                <w:sz w:val="24"/>
                <w:szCs w:val="24"/>
                <w:lang w:val="kk-KZ"/>
              </w:rPr>
              <w:t xml:space="preserve">белгілі бір үлгідегі міндеттерді шешу үшін бірлесіп қолданылатын бағдарламалық қамтамасыз ету мен техникалық құралдардың жиынтығы </w:t>
            </w:r>
            <w:r w:rsidRPr="006E530B">
              <w:rPr>
                <w:rFonts w:eastAsia="Times New Roman" w:cs="Times New Roman"/>
                <w:bCs/>
                <w:sz w:val="24"/>
                <w:szCs w:val="24"/>
                <w:lang w:val="kk-KZ"/>
              </w:rPr>
              <w:t>;</w:t>
            </w:r>
          </w:p>
        </w:tc>
        <w:tc>
          <w:tcPr>
            <w:tcW w:w="3685" w:type="dxa"/>
          </w:tcPr>
          <w:p w14:paraId="331A3204" w14:textId="44DE87CD" w:rsidR="00A7081E" w:rsidRPr="006E530B" w:rsidRDefault="001617D0" w:rsidP="00B81854">
            <w:pPr>
              <w:shd w:val="clear" w:color="auto" w:fill="FFFFFF" w:themeFill="background1"/>
              <w:ind w:firstLine="313"/>
              <w:jc w:val="both"/>
              <w:rPr>
                <w:rFonts w:cs="Times New Roman"/>
                <w:bCs/>
                <w:sz w:val="24"/>
                <w:szCs w:val="24"/>
                <w:lang w:val="kk-KZ"/>
              </w:rPr>
            </w:pPr>
            <w:r w:rsidRPr="006E530B">
              <w:rPr>
                <w:rFonts w:cs="Times New Roman"/>
                <w:bCs/>
                <w:sz w:val="24"/>
                <w:szCs w:val="24"/>
                <w:lang w:val="kk-KZ"/>
              </w:rPr>
              <w:t>Терминнің атауын «Ақпараттандыру туралы» Қазақстан Республикасы Заңының 1-бабының 32-1) тармақшасына сәйкес келтіру.</w:t>
            </w:r>
          </w:p>
          <w:p w14:paraId="332ABB0D" w14:textId="77777777" w:rsidR="00AD3D8D" w:rsidRPr="006E530B" w:rsidRDefault="00AD3D8D" w:rsidP="00B81854">
            <w:pPr>
              <w:shd w:val="clear" w:color="auto" w:fill="FFFFFF" w:themeFill="background1"/>
              <w:ind w:firstLine="313"/>
              <w:jc w:val="both"/>
              <w:rPr>
                <w:rFonts w:cs="Times New Roman"/>
                <w:bCs/>
                <w:sz w:val="24"/>
                <w:szCs w:val="24"/>
                <w:lang w:val="kk-KZ"/>
              </w:rPr>
            </w:pPr>
          </w:p>
          <w:p w14:paraId="5EE7DAAC" w14:textId="77777777" w:rsidR="00AD3D8D" w:rsidRPr="006E530B" w:rsidRDefault="00AD3D8D" w:rsidP="00B81854">
            <w:pPr>
              <w:shd w:val="clear" w:color="auto" w:fill="FFFFFF" w:themeFill="background1"/>
              <w:ind w:firstLine="313"/>
              <w:jc w:val="both"/>
              <w:rPr>
                <w:rFonts w:cs="Times New Roman"/>
                <w:bCs/>
                <w:sz w:val="24"/>
                <w:szCs w:val="24"/>
                <w:lang w:val="kk-KZ"/>
              </w:rPr>
            </w:pPr>
          </w:p>
          <w:p w14:paraId="1E05B395" w14:textId="5390A5D7" w:rsidR="00097133" w:rsidRPr="006E530B" w:rsidRDefault="00097133" w:rsidP="00B81854">
            <w:pPr>
              <w:shd w:val="clear" w:color="auto" w:fill="FFFFFF" w:themeFill="background1"/>
              <w:ind w:firstLine="313"/>
              <w:jc w:val="both"/>
              <w:rPr>
                <w:rFonts w:cs="Times New Roman"/>
                <w:bCs/>
                <w:sz w:val="24"/>
                <w:szCs w:val="24"/>
                <w:lang w:val="kk-KZ"/>
              </w:rPr>
            </w:pPr>
          </w:p>
        </w:tc>
      </w:tr>
      <w:tr w:rsidR="00F67AE8" w:rsidRPr="006E530B" w14:paraId="62D521B9" w14:textId="77777777" w:rsidTr="000D1015">
        <w:tc>
          <w:tcPr>
            <w:tcW w:w="616" w:type="dxa"/>
          </w:tcPr>
          <w:p w14:paraId="756C02CB" w14:textId="4AE6B7F6" w:rsidR="00F67AE8" w:rsidRPr="006E530B" w:rsidRDefault="00BB3EC4" w:rsidP="00097133">
            <w:pPr>
              <w:shd w:val="clear" w:color="auto" w:fill="FFFFFF" w:themeFill="background1"/>
              <w:jc w:val="center"/>
              <w:rPr>
                <w:rFonts w:eastAsia="Times New Roman" w:cs="Times New Roman"/>
                <w:bCs/>
                <w:sz w:val="24"/>
                <w:szCs w:val="24"/>
                <w:lang w:val="kk-KZ"/>
              </w:rPr>
            </w:pPr>
            <w:r w:rsidRPr="006E530B">
              <w:rPr>
                <w:rFonts w:eastAsia="Times New Roman" w:cs="Times New Roman"/>
                <w:bCs/>
                <w:sz w:val="24"/>
                <w:szCs w:val="24"/>
                <w:lang w:val="kk-KZ"/>
              </w:rPr>
              <w:t>3</w:t>
            </w:r>
          </w:p>
        </w:tc>
        <w:tc>
          <w:tcPr>
            <w:tcW w:w="1080" w:type="dxa"/>
          </w:tcPr>
          <w:p w14:paraId="4BB41A42" w14:textId="1BE6F9B7" w:rsidR="00F67AE8" w:rsidRPr="006E530B" w:rsidRDefault="000E2139" w:rsidP="00097133">
            <w:pPr>
              <w:shd w:val="clear" w:color="auto" w:fill="FFFFFF" w:themeFill="background1"/>
              <w:jc w:val="both"/>
              <w:rPr>
                <w:rFonts w:eastAsia="Times New Roman" w:cs="Times New Roman"/>
                <w:bCs/>
                <w:sz w:val="24"/>
                <w:szCs w:val="24"/>
                <w:highlight w:val="green"/>
                <w:lang w:val="kk-KZ"/>
              </w:rPr>
            </w:pPr>
            <w:r w:rsidRPr="006E530B">
              <w:rPr>
                <w:rFonts w:eastAsia="Times New Roman" w:cs="Times New Roman"/>
                <w:bCs/>
                <w:sz w:val="24"/>
                <w:szCs w:val="24"/>
                <w:lang w:val="kk-KZ"/>
              </w:rPr>
              <w:t>2-тармақтың 9) тармақшасы</w:t>
            </w:r>
          </w:p>
        </w:tc>
        <w:tc>
          <w:tcPr>
            <w:tcW w:w="4536" w:type="dxa"/>
          </w:tcPr>
          <w:p w14:paraId="021249D5" w14:textId="7506E312" w:rsidR="006F3CF3" w:rsidRPr="006E530B" w:rsidRDefault="006F3CF3" w:rsidP="003E07C2">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0E2139" w:rsidRPr="006E530B">
              <w:rPr>
                <w:lang w:val="kk-KZ"/>
              </w:rPr>
              <w:t xml:space="preserve"> </w:t>
            </w:r>
            <w:r w:rsidR="000E2139"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12A733AB" w14:textId="77777777" w:rsidR="006F3CF3" w:rsidRPr="006E530B" w:rsidRDefault="006F3CF3" w:rsidP="00E4018C">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57604133" w14:textId="70844416" w:rsidR="00F67AE8" w:rsidRPr="006E530B" w:rsidRDefault="006F3CF3" w:rsidP="003E07C2">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9) </w:t>
            </w:r>
            <w:r w:rsidR="001617D0" w:rsidRPr="006E530B">
              <w:rPr>
                <w:rFonts w:eastAsia="Times New Roman" w:cs="Times New Roman"/>
                <w:bCs/>
                <w:sz w:val="24"/>
                <w:szCs w:val="24"/>
                <w:lang w:val="kk-KZ"/>
              </w:rPr>
              <w:t xml:space="preserve">импорттаушы – </w:t>
            </w:r>
            <w:r w:rsidR="001617D0" w:rsidRPr="006E530B">
              <w:rPr>
                <w:rFonts w:eastAsia="Times New Roman" w:cs="Times New Roman"/>
                <w:b/>
                <w:sz w:val="24"/>
                <w:szCs w:val="24"/>
                <w:lang w:val="kk-KZ"/>
              </w:rPr>
              <w:t>Еуразиялық экономикалық одақтың</w:t>
            </w:r>
            <w:r w:rsidR="001617D0" w:rsidRPr="006E530B">
              <w:rPr>
                <w:rFonts w:eastAsia="Times New Roman" w:cs="Times New Roman"/>
                <w:bCs/>
                <w:sz w:val="24"/>
                <w:szCs w:val="24"/>
                <w:lang w:val="kk-KZ"/>
              </w:rPr>
              <w:t xml:space="preserve"> кеден заңнамасына және (немесе) Қазақстан Республикасының кеден заңнамасына сәйкес, ЕАЭО кедендік аумағына темекі өнімдерін әкелуді, сондай-ақ ЕАЭО мүше басқа мемлекеттің аумағынан Қазақстан Республикасының аумағына темекі өнімдерін әкелуді жүзеге асыратын, темекі өнімдерінің айналымына қатысушы</w:t>
            </w:r>
            <w:r w:rsidRPr="006E530B">
              <w:rPr>
                <w:rFonts w:eastAsia="Times New Roman" w:cs="Times New Roman"/>
                <w:bCs/>
                <w:sz w:val="24"/>
                <w:szCs w:val="24"/>
                <w:lang w:val="kk-KZ"/>
              </w:rPr>
              <w:t>;</w:t>
            </w:r>
          </w:p>
        </w:tc>
        <w:tc>
          <w:tcPr>
            <w:tcW w:w="4536" w:type="dxa"/>
          </w:tcPr>
          <w:p w14:paraId="3931AB52" w14:textId="4050C0F2" w:rsidR="00655ED1" w:rsidRPr="006E530B" w:rsidRDefault="00655ED1" w:rsidP="003E07C2">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0E2139" w:rsidRPr="006E530B">
              <w:rPr>
                <w:lang w:val="kk-KZ"/>
              </w:rPr>
              <w:t xml:space="preserve"> </w:t>
            </w:r>
            <w:r w:rsidR="000E2139"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3819B497" w14:textId="77777777" w:rsidR="00655ED1" w:rsidRPr="006E530B" w:rsidRDefault="00655ED1" w:rsidP="00171E8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22B21899" w14:textId="5E7A49F5" w:rsidR="002F0393" w:rsidRPr="006E530B" w:rsidRDefault="002F0393" w:rsidP="008A4F83">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9) </w:t>
            </w:r>
            <w:r w:rsidR="001617D0" w:rsidRPr="006E530B">
              <w:rPr>
                <w:rFonts w:eastAsia="Times New Roman" w:cs="Times New Roman"/>
                <w:bCs/>
                <w:sz w:val="24"/>
                <w:szCs w:val="24"/>
                <w:lang w:val="kk-KZ"/>
              </w:rPr>
              <w:t xml:space="preserve">импорттаушы – </w:t>
            </w:r>
            <w:r w:rsidR="001617D0" w:rsidRPr="006E530B">
              <w:rPr>
                <w:rFonts w:eastAsia="Times New Roman" w:cs="Times New Roman"/>
                <w:b/>
                <w:sz w:val="24"/>
                <w:szCs w:val="24"/>
                <w:lang w:val="kk-KZ"/>
              </w:rPr>
              <w:t>ЕАЭО</w:t>
            </w:r>
            <w:r w:rsidR="001617D0" w:rsidRPr="006E530B">
              <w:rPr>
                <w:rFonts w:eastAsia="Times New Roman" w:cs="Times New Roman"/>
                <w:bCs/>
                <w:sz w:val="24"/>
                <w:szCs w:val="24"/>
                <w:lang w:val="kk-KZ"/>
              </w:rPr>
              <w:t xml:space="preserve"> кеден заңнамасына және (немесе) Қазақстан Республикасының кеден заңнамасына сәйкес, ЕАЭО кедендік аумағына темекі өнімдерін әкелуді, сондай-ақ ЕАЭО мүше басқа мемлекеттің аумағынан Қазақстан Республикасының аумағына темекі өнімдерін әкелуді жүзеге асыратын, темекі өнімдерінің айналымына қатысушы</w:t>
            </w:r>
            <w:r w:rsidRPr="006E530B">
              <w:rPr>
                <w:rFonts w:eastAsia="Times New Roman" w:cs="Times New Roman"/>
                <w:bCs/>
                <w:sz w:val="24"/>
                <w:szCs w:val="24"/>
                <w:lang w:val="kk-KZ"/>
              </w:rPr>
              <w:t>;</w:t>
            </w:r>
          </w:p>
        </w:tc>
        <w:tc>
          <w:tcPr>
            <w:tcW w:w="3685" w:type="dxa"/>
          </w:tcPr>
          <w:p w14:paraId="25665B9B" w14:textId="2B5A5087" w:rsidR="00F67AE8" w:rsidRPr="006E530B" w:rsidRDefault="001617D0" w:rsidP="00E4018C">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Темекі бұйымдарын сәйкестендіру құралдарымен таңбалау және қадағалау қағидаларының (бұдан әрі – қағидалар) 5-тармағының 2) тармақшасында қысқартудың болуына байланысты редакциялық түзету.</w:t>
            </w:r>
          </w:p>
        </w:tc>
      </w:tr>
      <w:tr w:rsidR="00FC3131" w:rsidRPr="006E530B" w14:paraId="69DAF33A" w14:textId="77777777" w:rsidTr="000D1015">
        <w:tc>
          <w:tcPr>
            <w:tcW w:w="616" w:type="dxa"/>
          </w:tcPr>
          <w:p w14:paraId="7BFCB418" w14:textId="022E716C" w:rsidR="00FC3131" w:rsidRPr="006E530B" w:rsidRDefault="00BB3EC4" w:rsidP="00FC3131">
            <w:pPr>
              <w:shd w:val="clear" w:color="auto" w:fill="FFFFFF" w:themeFill="background1"/>
              <w:jc w:val="center"/>
              <w:rPr>
                <w:rFonts w:eastAsia="Times New Roman" w:cs="Times New Roman"/>
                <w:bCs/>
                <w:sz w:val="24"/>
                <w:szCs w:val="24"/>
                <w:lang w:val="kk-KZ"/>
              </w:rPr>
            </w:pPr>
            <w:r w:rsidRPr="006E530B">
              <w:rPr>
                <w:rFonts w:eastAsia="Times New Roman" w:cs="Times New Roman"/>
                <w:bCs/>
                <w:sz w:val="24"/>
                <w:szCs w:val="24"/>
                <w:lang w:val="kk-KZ"/>
              </w:rPr>
              <w:t>4</w:t>
            </w:r>
          </w:p>
        </w:tc>
        <w:tc>
          <w:tcPr>
            <w:tcW w:w="1080" w:type="dxa"/>
          </w:tcPr>
          <w:p w14:paraId="2895EA6A" w14:textId="2F3162F4" w:rsidR="00FC3131" w:rsidRPr="006E530B" w:rsidRDefault="001617D0" w:rsidP="00FC3131">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2-тармақтың 11) тармақшасы</w:t>
            </w:r>
          </w:p>
        </w:tc>
        <w:tc>
          <w:tcPr>
            <w:tcW w:w="4536" w:type="dxa"/>
          </w:tcPr>
          <w:p w14:paraId="78222801" w14:textId="53DAD2F4" w:rsidR="00D34695" w:rsidRPr="006E530B" w:rsidRDefault="00D34695" w:rsidP="00E4018C">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1617D0" w:rsidRPr="006E530B">
              <w:rPr>
                <w:lang w:val="kk-KZ"/>
              </w:rPr>
              <w:t xml:space="preserve"> </w:t>
            </w:r>
            <w:r w:rsidR="001617D0"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775B743F" w14:textId="5165A07A" w:rsidR="00D34695" w:rsidRPr="006E530B" w:rsidRDefault="00D34695" w:rsidP="00E4018C">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w:t>
            </w:r>
          </w:p>
          <w:p w14:paraId="1A4EBB5A" w14:textId="2B709610" w:rsidR="00FC3131" w:rsidRPr="006E530B" w:rsidRDefault="00FC3131" w:rsidP="00E4018C">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 xml:space="preserve">11) </w:t>
            </w:r>
            <w:r w:rsidR="001617D0" w:rsidRPr="006E530B">
              <w:rPr>
                <w:lang w:val="kk-KZ"/>
              </w:rPr>
              <w:t xml:space="preserve"> </w:t>
            </w:r>
            <w:r w:rsidR="001617D0" w:rsidRPr="006E530B">
              <w:rPr>
                <w:rFonts w:eastAsia="Times New Roman" w:cs="Times New Roman"/>
                <w:bCs/>
                <w:sz w:val="24"/>
                <w:szCs w:val="24"/>
                <w:lang w:val="kk-KZ"/>
              </w:rPr>
              <w:t xml:space="preserve">қабылдау (беру) актісі – ТТҚ АЖ жеке кабинетінде сәйкестендіру кодтары </w:t>
            </w:r>
            <w:r w:rsidR="001617D0" w:rsidRPr="006E530B">
              <w:rPr>
                <w:rFonts w:eastAsia="Times New Roman" w:cs="Times New Roman"/>
                <w:bCs/>
                <w:sz w:val="24"/>
                <w:szCs w:val="24"/>
                <w:lang w:val="kk-KZ"/>
              </w:rPr>
              <w:lastRenderedPageBreak/>
              <w:t>туралы мәліметтерді сканерлеу, қолмен енгізу немесе файлдан жүктеу арқылы және (немесе) электрондық өзара іс-қимыл интерфейсін пайдалана отырып, осындай мәліметтерді беру арқылы ТТҚ АЖ тауарлардың айналымы туралы мәліметтерді беру мақсатында қалыптастырылатын электрондық құжат</w:t>
            </w:r>
            <w:r w:rsidRPr="006E530B">
              <w:rPr>
                <w:rFonts w:eastAsia="Times New Roman" w:cs="Times New Roman"/>
                <w:bCs/>
                <w:sz w:val="24"/>
                <w:szCs w:val="24"/>
                <w:lang w:val="kk-KZ"/>
              </w:rPr>
              <w:t>;</w:t>
            </w:r>
          </w:p>
        </w:tc>
        <w:tc>
          <w:tcPr>
            <w:tcW w:w="4536" w:type="dxa"/>
          </w:tcPr>
          <w:p w14:paraId="4CDAB18B" w14:textId="5F8D56A3" w:rsidR="005771E6" w:rsidRPr="006E530B" w:rsidRDefault="005771E6" w:rsidP="005771E6">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lastRenderedPageBreak/>
              <w:t xml:space="preserve">2. </w:t>
            </w:r>
            <w:r w:rsidR="001617D0" w:rsidRPr="006E530B">
              <w:rPr>
                <w:lang w:val="kk-KZ"/>
              </w:rPr>
              <w:t xml:space="preserve"> </w:t>
            </w:r>
            <w:r w:rsidR="001617D0"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7CDA0A05" w14:textId="77777777" w:rsidR="005771E6" w:rsidRPr="006E530B" w:rsidRDefault="005771E6" w:rsidP="005771E6">
            <w:pPr>
              <w:shd w:val="clear" w:color="auto" w:fill="FFFFFF" w:themeFill="background1"/>
              <w:ind w:firstLine="313"/>
              <w:jc w:val="both"/>
              <w:rPr>
                <w:rFonts w:eastAsia="Times New Roman" w:cs="Times New Roman"/>
                <w:bCs/>
                <w:sz w:val="24"/>
                <w:szCs w:val="24"/>
                <w:lang w:val="kk-KZ"/>
              </w:rPr>
            </w:pPr>
            <w:r w:rsidRPr="006E530B">
              <w:rPr>
                <w:rFonts w:eastAsia="Times New Roman" w:cs="Times New Roman"/>
                <w:bCs/>
                <w:sz w:val="24"/>
                <w:szCs w:val="24"/>
                <w:lang w:val="kk-KZ"/>
              </w:rPr>
              <w:t>…</w:t>
            </w:r>
          </w:p>
          <w:p w14:paraId="6D0DFE1E" w14:textId="77777777" w:rsidR="005771E6" w:rsidRPr="006E530B" w:rsidRDefault="005771E6" w:rsidP="00E4018C">
            <w:pPr>
              <w:shd w:val="clear" w:color="auto" w:fill="FFFFFF" w:themeFill="background1"/>
              <w:ind w:firstLine="313"/>
              <w:jc w:val="both"/>
              <w:rPr>
                <w:rFonts w:eastAsia="Times New Roman" w:cs="Times New Roman"/>
                <w:b/>
                <w:sz w:val="24"/>
                <w:szCs w:val="24"/>
                <w:lang w:val="kk-KZ"/>
              </w:rPr>
            </w:pPr>
          </w:p>
          <w:p w14:paraId="5976332D" w14:textId="1562B08C" w:rsidR="00FC3131" w:rsidRPr="006E530B" w:rsidRDefault="005771E6" w:rsidP="00E4018C">
            <w:pPr>
              <w:shd w:val="clear" w:color="auto" w:fill="FFFFFF" w:themeFill="background1"/>
              <w:ind w:firstLine="313"/>
              <w:jc w:val="both"/>
              <w:rPr>
                <w:rFonts w:eastAsia="Times New Roman" w:cs="Times New Roman"/>
                <w:b/>
                <w:sz w:val="24"/>
                <w:szCs w:val="24"/>
                <w:lang w:val="kk-KZ"/>
              </w:rPr>
            </w:pPr>
            <w:r w:rsidRPr="006E530B">
              <w:rPr>
                <w:rFonts w:eastAsia="Times New Roman" w:cs="Times New Roman"/>
                <w:b/>
                <w:sz w:val="24"/>
                <w:szCs w:val="24"/>
                <w:lang w:val="kk-KZ"/>
              </w:rPr>
              <w:t xml:space="preserve">11) </w:t>
            </w:r>
            <w:r w:rsidR="001617D0" w:rsidRPr="006E530B">
              <w:rPr>
                <w:lang w:val="kk-KZ"/>
              </w:rPr>
              <w:t xml:space="preserve"> </w:t>
            </w:r>
            <w:r w:rsidR="001617D0" w:rsidRPr="006E530B">
              <w:rPr>
                <w:rFonts w:eastAsia="Times New Roman" w:cs="Times New Roman"/>
                <w:b/>
                <w:sz w:val="24"/>
                <w:szCs w:val="24"/>
                <w:lang w:val="kk-KZ"/>
              </w:rPr>
              <w:t>Алып тастау</w:t>
            </w:r>
          </w:p>
        </w:tc>
        <w:tc>
          <w:tcPr>
            <w:tcW w:w="3685" w:type="dxa"/>
          </w:tcPr>
          <w:p w14:paraId="26962A21" w14:textId="38B651AE" w:rsidR="00FC3131" w:rsidRPr="006E530B" w:rsidRDefault="001617D0" w:rsidP="008B7A80">
            <w:pPr>
              <w:shd w:val="clear" w:color="auto" w:fill="FFFFFF" w:themeFill="background1"/>
              <w:ind w:firstLine="313"/>
              <w:jc w:val="both"/>
              <w:rPr>
                <w:rFonts w:cs="Times New Roman"/>
                <w:bCs/>
                <w:sz w:val="24"/>
                <w:szCs w:val="24"/>
                <w:lang w:val="kk-KZ"/>
              </w:rPr>
            </w:pPr>
            <w:r w:rsidRPr="006E530B">
              <w:rPr>
                <w:rFonts w:cs="Times New Roman"/>
                <w:bCs/>
                <w:sz w:val="24"/>
                <w:szCs w:val="24"/>
                <w:lang w:val="kk-KZ"/>
              </w:rPr>
              <w:t>ТТҚ АЖ және ЭШФ АЖ арасында ақпарат алмасу процесін оңтайландыру мақсатында</w:t>
            </w:r>
            <w:r w:rsidR="00853583" w:rsidRPr="006E530B">
              <w:rPr>
                <w:rFonts w:cs="Times New Roman"/>
                <w:bCs/>
                <w:sz w:val="24"/>
                <w:szCs w:val="24"/>
                <w:lang w:val="kk-KZ"/>
              </w:rPr>
              <w:t>.</w:t>
            </w:r>
          </w:p>
        </w:tc>
      </w:tr>
      <w:tr w:rsidR="00FC3131" w:rsidRPr="006E530B" w14:paraId="065CBE4C" w14:textId="77777777" w:rsidTr="000D1015">
        <w:tc>
          <w:tcPr>
            <w:tcW w:w="616" w:type="dxa"/>
          </w:tcPr>
          <w:p w14:paraId="6EDF76CC" w14:textId="4D3F11CB" w:rsidR="00FC3131" w:rsidRPr="006E530B" w:rsidRDefault="00BB3EC4" w:rsidP="00FC3131">
            <w:pPr>
              <w:shd w:val="clear" w:color="auto" w:fill="FFFFFF" w:themeFill="background1"/>
              <w:jc w:val="center"/>
              <w:rPr>
                <w:rFonts w:eastAsia="Times New Roman" w:cs="Times New Roman"/>
                <w:bCs/>
                <w:sz w:val="24"/>
                <w:szCs w:val="24"/>
                <w:lang w:val="kk-KZ"/>
              </w:rPr>
            </w:pPr>
            <w:r w:rsidRPr="006E530B">
              <w:rPr>
                <w:rFonts w:eastAsia="Times New Roman" w:cs="Times New Roman"/>
                <w:bCs/>
                <w:sz w:val="24"/>
                <w:szCs w:val="24"/>
                <w:lang w:val="kk-KZ"/>
              </w:rPr>
              <w:t>5</w:t>
            </w:r>
          </w:p>
        </w:tc>
        <w:tc>
          <w:tcPr>
            <w:tcW w:w="1080" w:type="dxa"/>
          </w:tcPr>
          <w:p w14:paraId="0DDD66F3" w14:textId="2C05629F" w:rsidR="00FC3131" w:rsidRPr="006E530B" w:rsidRDefault="001617D0" w:rsidP="00FC3131">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2-тармақтың 20) тармақшасы</w:t>
            </w:r>
          </w:p>
        </w:tc>
        <w:tc>
          <w:tcPr>
            <w:tcW w:w="4536" w:type="dxa"/>
          </w:tcPr>
          <w:p w14:paraId="6B93455A" w14:textId="106CE999" w:rsidR="00FC3131" w:rsidRPr="006E530B" w:rsidRDefault="00FC3131"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1617D0" w:rsidRPr="006E530B">
              <w:rPr>
                <w:lang w:val="kk-KZ"/>
              </w:rPr>
              <w:t xml:space="preserve"> </w:t>
            </w:r>
            <w:r w:rsidR="001617D0"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730215F7" w14:textId="77777777" w:rsidR="00FC3131" w:rsidRPr="006E530B" w:rsidRDefault="00FC3131"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bCs/>
                <w:sz w:val="24"/>
                <w:szCs w:val="24"/>
                <w:lang w:val="kk-KZ"/>
              </w:rPr>
              <w:t>…</w:t>
            </w:r>
          </w:p>
          <w:p w14:paraId="01C32F0E" w14:textId="55F57DA7" w:rsidR="00FC3131" w:rsidRPr="006E530B" w:rsidRDefault="00FC3131"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bCs/>
                <w:sz w:val="24"/>
                <w:szCs w:val="24"/>
                <w:lang w:val="kk-KZ"/>
              </w:rPr>
              <w:t xml:space="preserve">20) </w:t>
            </w:r>
            <w:r w:rsidR="001617D0" w:rsidRPr="006E530B">
              <w:rPr>
                <w:lang w:val="kk-KZ"/>
              </w:rPr>
              <w:t xml:space="preserve"> </w:t>
            </w:r>
            <w:r w:rsidR="001617D0" w:rsidRPr="006E530B">
              <w:rPr>
                <w:rFonts w:eastAsia="Times New Roman" w:cs="Times New Roman"/>
                <w:bCs/>
                <w:sz w:val="24"/>
                <w:szCs w:val="24"/>
                <w:lang w:val="kk-KZ"/>
              </w:rPr>
              <w:t>Тауарларды таңбалау мен қадағалаудың бірыңғай операторы (бұдан әрі – Оператор) – «Тауарларды таңбалау мен олардың қадағалауының бірыңғай операторын айқындау туралы» Қазақстан Республикасы Үкіметінің 2020 жылғы 3 наурыздағы № 95 қаулысына сәйкес айқындалған, Тауарлардың ұлттық каталогын әзірлеуді, жүргізуді және өзектендіруді қоса алғанда, тауарларды таңбалау мен қадағалаудың ақпараттық жүйесін әзірлеуді, әкімшілендіруді, сүйемелдеуді және пайдалануда қолдауды және «</w:t>
            </w:r>
            <w:r w:rsidR="001617D0" w:rsidRPr="006E530B">
              <w:rPr>
                <w:rFonts w:eastAsia="Times New Roman" w:cs="Times New Roman"/>
                <w:b/>
                <w:sz w:val="24"/>
                <w:szCs w:val="24"/>
                <w:lang w:val="kk-KZ"/>
              </w:rPr>
              <w:t xml:space="preserve">Сауда қызметін реттеу туралы» Қазақстан Республикасы Заңының 7-2-бабында </w:t>
            </w:r>
            <w:r w:rsidR="001617D0" w:rsidRPr="006E530B">
              <w:rPr>
                <w:rFonts w:eastAsia="Times New Roman" w:cs="Times New Roman"/>
                <w:bCs/>
                <w:sz w:val="24"/>
                <w:szCs w:val="24"/>
                <w:lang w:val="kk-KZ"/>
              </w:rPr>
              <w:t>айқындаған өзге де функцияларды жүзеге асыратын заңды тұлға;</w:t>
            </w:r>
          </w:p>
        </w:tc>
        <w:tc>
          <w:tcPr>
            <w:tcW w:w="4536" w:type="dxa"/>
          </w:tcPr>
          <w:p w14:paraId="6F2EA916" w14:textId="5BCC4654" w:rsidR="000F3C12" w:rsidRPr="006E530B" w:rsidRDefault="000F3C12"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001617D0" w:rsidRPr="006E530B">
              <w:rPr>
                <w:lang w:val="kk-KZ"/>
              </w:rPr>
              <w:t xml:space="preserve"> </w:t>
            </w:r>
            <w:r w:rsidR="001617D0" w:rsidRPr="006E530B">
              <w:rPr>
                <w:rFonts w:eastAsia="Times New Roman" w:cs="Times New Roman"/>
                <w:bCs/>
                <w:sz w:val="24"/>
                <w:szCs w:val="24"/>
                <w:lang w:val="kk-KZ"/>
              </w:rPr>
              <w:t>Осы Қағидалардың мақсаттары үшін мынадай қысқартулар мен анықтамалар пайдаланылады</w:t>
            </w:r>
            <w:r w:rsidRPr="006E530B">
              <w:rPr>
                <w:rFonts w:eastAsia="Times New Roman" w:cs="Times New Roman"/>
                <w:bCs/>
                <w:sz w:val="24"/>
                <w:szCs w:val="24"/>
                <w:lang w:val="kk-KZ"/>
              </w:rPr>
              <w:t>:</w:t>
            </w:r>
          </w:p>
          <w:p w14:paraId="37DAB6E1" w14:textId="77777777" w:rsidR="000F3C12" w:rsidRPr="006E530B" w:rsidRDefault="000F3C12"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bCs/>
                <w:sz w:val="24"/>
                <w:szCs w:val="24"/>
                <w:lang w:val="kk-KZ"/>
              </w:rPr>
              <w:t>…</w:t>
            </w:r>
          </w:p>
          <w:p w14:paraId="37F0D718" w14:textId="31C6FAC8" w:rsidR="00FC3131" w:rsidRPr="006E530B" w:rsidRDefault="00FC3131" w:rsidP="00E4018C">
            <w:pPr>
              <w:shd w:val="clear" w:color="auto" w:fill="FFFFFF" w:themeFill="background1"/>
              <w:ind w:firstLine="171"/>
              <w:jc w:val="both"/>
              <w:rPr>
                <w:rFonts w:eastAsia="Times New Roman" w:cs="Times New Roman"/>
                <w:bCs/>
                <w:sz w:val="24"/>
                <w:szCs w:val="24"/>
                <w:lang w:val="kk-KZ"/>
              </w:rPr>
            </w:pPr>
            <w:r w:rsidRPr="006E530B">
              <w:rPr>
                <w:rFonts w:eastAsia="Times New Roman" w:cs="Times New Roman"/>
                <w:color w:val="000000"/>
                <w:sz w:val="24"/>
                <w:szCs w:val="24"/>
                <w:lang w:val="kk-KZ" w:eastAsia="ru-RU"/>
              </w:rPr>
              <w:t xml:space="preserve">20) </w:t>
            </w:r>
            <w:r w:rsidR="001617D0" w:rsidRPr="006E530B">
              <w:rPr>
                <w:lang w:val="kk-KZ"/>
              </w:rPr>
              <w:t xml:space="preserve"> </w:t>
            </w:r>
            <w:r w:rsidR="001617D0" w:rsidRPr="006E530B">
              <w:rPr>
                <w:rFonts w:eastAsia="Times New Roman" w:cs="Times New Roman"/>
                <w:color w:val="000000"/>
                <w:sz w:val="24"/>
                <w:szCs w:val="24"/>
                <w:lang w:val="kk-KZ" w:eastAsia="ru-RU"/>
              </w:rPr>
              <w:t>Тауарларды таңбалау мен қадағалаудың бірыңғай операторы (бұдан әрі – Оператор) – «Тауарларды таңбалау мен олардың қадағалауының бірыңғай операторын айқындау туралы» Қазақстан Республикасы Үкіметінің 2020 жылғы 3 наурыздағы № 95 қаулысына сәйкес айқындалған, Тауарлардың ұлттық каталогын әзірлеуді, жүргізуді және өзектендіруді қоса алғанда, тауарларды таңбалау мен қадағалаудың ақпараттық жүйесін әзірлеуді, әкімшілендіруді, сүйемелдеуді және пайдалануда қолдауды және</w:t>
            </w:r>
            <w:r w:rsidR="001617D0" w:rsidRPr="006E530B">
              <w:rPr>
                <w:rFonts w:eastAsia="Times New Roman" w:cs="Times New Roman"/>
                <w:b/>
                <w:bCs/>
                <w:color w:val="000000"/>
                <w:sz w:val="24"/>
                <w:szCs w:val="24"/>
                <w:lang w:val="kk-KZ" w:eastAsia="ru-RU"/>
              </w:rPr>
              <w:t xml:space="preserve"> </w:t>
            </w:r>
            <w:r w:rsidR="001617D0" w:rsidRPr="006E530B">
              <w:rPr>
                <w:lang w:val="kk-KZ"/>
              </w:rPr>
              <w:t xml:space="preserve"> </w:t>
            </w:r>
            <w:r w:rsidR="001617D0" w:rsidRPr="006E530B">
              <w:rPr>
                <w:rFonts w:eastAsia="Times New Roman" w:cs="Times New Roman"/>
                <w:b/>
                <w:bCs/>
                <w:color w:val="000000"/>
                <w:sz w:val="24"/>
                <w:szCs w:val="24"/>
                <w:lang w:val="kk-KZ" w:eastAsia="ru-RU"/>
              </w:rPr>
              <w:t xml:space="preserve">Қазақстан Республикасының заңнамасында көзделген өзге де </w:t>
            </w:r>
            <w:r w:rsidR="001617D0" w:rsidRPr="006E530B">
              <w:rPr>
                <w:rFonts w:eastAsia="Times New Roman" w:cs="Times New Roman"/>
                <w:color w:val="000000"/>
                <w:sz w:val="24"/>
                <w:szCs w:val="24"/>
                <w:lang w:val="kk-KZ" w:eastAsia="ru-RU"/>
              </w:rPr>
              <w:t>функцияларды жүзеге асыратын заңды тұлға</w:t>
            </w:r>
            <w:r w:rsidRPr="006E530B">
              <w:rPr>
                <w:rFonts w:eastAsia="Times New Roman" w:cs="Times New Roman"/>
                <w:color w:val="000000"/>
                <w:sz w:val="24"/>
                <w:szCs w:val="24"/>
                <w:lang w:val="kk-KZ" w:eastAsia="ru-RU"/>
              </w:rPr>
              <w:t>;</w:t>
            </w:r>
            <w:r w:rsidR="001617D0" w:rsidRPr="006E530B">
              <w:rPr>
                <w:rFonts w:eastAsia="Times New Roman" w:cs="Times New Roman"/>
                <w:color w:val="000000"/>
                <w:sz w:val="24"/>
                <w:szCs w:val="24"/>
                <w:lang w:val="kk-KZ" w:eastAsia="ru-RU"/>
              </w:rPr>
              <w:t xml:space="preserve"> </w:t>
            </w:r>
          </w:p>
        </w:tc>
        <w:tc>
          <w:tcPr>
            <w:tcW w:w="3685" w:type="dxa"/>
          </w:tcPr>
          <w:p w14:paraId="2D78979A" w14:textId="0056C7E3" w:rsidR="00FC3131" w:rsidRPr="006E530B" w:rsidRDefault="001617D0" w:rsidP="00E4018C">
            <w:pPr>
              <w:shd w:val="clear" w:color="auto" w:fill="FFFFFF" w:themeFill="background1"/>
              <w:ind w:firstLine="171"/>
              <w:jc w:val="both"/>
              <w:rPr>
                <w:rFonts w:cs="Times New Roman"/>
                <w:bCs/>
                <w:sz w:val="24"/>
                <w:szCs w:val="24"/>
                <w:lang w:val="kk-KZ"/>
              </w:rPr>
            </w:pPr>
            <w:r w:rsidRPr="006E530B">
              <w:rPr>
                <w:rFonts w:cs="Times New Roman"/>
                <w:bCs/>
                <w:sz w:val="24"/>
                <w:szCs w:val="24"/>
                <w:lang w:val="kk-KZ"/>
              </w:rPr>
              <w:t>Терминнің атауын «Сауда қызметін реттеу туралы» Қазақстан Республикасы Заңының 1-бабының 41) тармақшасына сәйкес келтіру.</w:t>
            </w:r>
          </w:p>
        </w:tc>
      </w:tr>
      <w:tr w:rsidR="00104AD0" w:rsidRPr="006E530B" w14:paraId="409A5F6E" w14:textId="77777777" w:rsidTr="000D1015">
        <w:tc>
          <w:tcPr>
            <w:tcW w:w="616" w:type="dxa"/>
          </w:tcPr>
          <w:p w14:paraId="36AAB801" w14:textId="729CBF8F" w:rsidR="00104AD0" w:rsidRPr="006E530B" w:rsidRDefault="001C793F" w:rsidP="00104AD0">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lastRenderedPageBreak/>
              <w:t>6</w:t>
            </w:r>
          </w:p>
        </w:tc>
        <w:tc>
          <w:tcPr>
            <w:tcW w:w="1080" w:type="dxa"/>
          </w:tcPr>
          <w:p w14:paraId="4E61D32E" w14:textId="6997C4D1" w:rsidR="00104AD0" w:rsidRPr="006E530B" w:rsidRDefault="00104AD0" w:rsidP="00104AD0">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5-тармақтың 3) тармақшасы</w:t>
            </w:r>
          </w:p>
        </w:tc>
        <w:tc>
          <w:tcPr>
            <w:tcW w:w="4536" w:type="dxa"/>
          </w:tcPr>
          <w:p w14:paraId="7E667EEE"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5. Өндірушілерге қойылатын талаптар:</w:t>
            </w:r>
          </w:p>
          <w:p w14:paraId="3D207E13"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2291846F"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3) </w:t>
            </w:r>
            <w:r w:rsidRPr="006E530B">
              <w:rPr>
                <w:lang w:val="kk-KZ"/>
              </w:rPr>
              <w:t xml:space="preserve"> </w:t>
            </w:r>
            <w:r w:rsidRPr="006E530B">
              <w:rPr>
                <w:rFonts w:eastAsia="Times New Roman" w:cs="Times New Roman"/>
                <w:bCs/>
                <w:sz w:val="24"/>
                <w:szCs w:val="24"/>
                <w:lang w:val="kk-KZ"/>
              </w:rPr>
              <w:t xml:space="preserve">таңбалау кодтарын алу, таңбалау кодтарын пайдалану туралы мәліметтерді беру бөлігінде, сондай-ақ сәйкестендіру құралдарын енгізу, жарамсыз ету (болған жағдайда) және агрегациялау туралы ақпаратты, сондай-ақ ЭЦҚ қойылған ТТҚ АЖ таңбаланған темекі өнімдерінің айналымы туралы мәліметтерді кейін ТТҚ АЖ-ға жібере отырып, темекі өнімдерінің тұтыну және топтық қаптамаларына сәйкестендіру құралдарын енгізу туралы мәліметтерді Операторға автоматты түрде беруді қамтамасыз ететін </w:t>
            </w:r>
            <w:r w:rsidRPr="006E530B">
              <w:rPr>
                <w:rFonts w:eastAsia="Times New Roman" w:cs="Times New Roman"/>
                <w:b/>
                <w:sz w:val="24"/>
                <w:szCs w:val="24"/>
                <w:lang w:val="kk-KZ"/>
              </w:rPr>
              <w:t xml:space="preserve">БАК </w:t>
            </w:r>
            <w:r w:rsidRPr="006E530B">
              <w:rPr>
                <w:rFonts w:eastAsia="Times New Roman" w:cs="Times New Roman"/>
                <w:bCs/>
                <w:sz w:val="24"/>
                <w:szCs w:val="24"/>
                <w:lang w:val="kk-KZ"/>
              </w:rPr>
              <w:t>байланыс арналары бойынша ТТҚ АЖ-ға қосулы болуы.</w:t>
            </w:r>
          </w:p>
          <w:p w14:paraId="43924E85"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Бұл ретте </w:t>
            </w:r>
            <w:r w:rsidRPr="006E530B">
              <w:rPr>
                <w:rFonts w:eastAsia="Times New Roman" w:cs="Times New Roman"/>
                <w:b/>
                <w:sz w:val="24"/>
                <w:szCs w:val="24"/>
                <w:lang w:val="kk-KZ"/>
              </w:rPr>
              <w:t>Қаулымен белгіленген</w:t>
            </w:r>
            <w:r w:rsidRPr="006E530B">
              <w:rPr>
                <w:rFonts w:eastAsia="Times New Roman" w:cs="Times New Roman"/>
                <w:bCs/>
                <w:sz w:val="24"/>
                <w:szCs w:val="24"/>
                <w:lang w:val="kk-KZ"/>
              </w:rPr>
              <w:t xml:space="preserve"> таңбалауды енгізген мерзімге дейін Оператор айналымға қатысушылардан ТТҚ АЖ-мен ақпараттық өзара іс-қимылға дайындығы туралы электрондық хабарлама алған күннен бастап күнтізбелік 30 (отыз) күннен кеш емес мерзімде айналымға қатысушылардың </w:t>
            </w:r>
            <w:r w:rsidRPr="006E530B">
              <w:rPr>
                <w:rFonts w:eastAsia="Times New Roman" w:cs="Times New Roman"/>
                <w:b/>
                <w:sz w:val="24"/>
                <w:szCs w:val="24"/>
                <w:lang w:val="kk-KZ"/>
              </w:rPr>
              <w:t>БАК-пен</w:t>
            </w:r>
            <w:r w:rsidRPr="006E530B">
              <w:rPr>
                <w:rFonts w:eastAsia="Times New Roman" w:cs="Times New Roman"/>
                <w:bCs/>
                <w:sz w:val="24"/>
                <w:szCs w:val="24"/>
                <w:lang w:val="kk-KZ"/>
              </w:rPr>
              <w:t xml:space="preserve"> ТТҚ АЖ ақпараттық өзара іс-қимылын тестілеуді ұйымдастыруды қамтамасыз етеді.</w:t>
            </w:r>
          </w:p>
          <w:p w14:paraId="19EF7D3B" w14:textId="58021F38" w:rsidR="00104AD0" w:rsidRPr="006E530B" w:rsidRDefault="00104AD0" w:rsidP="00104AD0">
            <w:pPr>
              <w:shd w:val="clear" w:color="auto" w:fill="FFFFFF" w:themeFill="background1"/>
              <w:ind w:firstLine="314"/>
              <w:jc w:val="both"/>
              <w:rPr>
                <w:rFonts w:eastAsia="Times New Roman" w:cs="Times New Roman"/>
                <w:bCs/>
                <w:sz w:val="24"/>
                <w:szCs w:val="24"/>
                <w:lang w:val="kk-KZ"/>
              </w:rPr>
            </w:pPr>
          </w:p>
        </w:tc>
        <w:tc>
          <w:tcPr>
            <w:tcW w:w="4536" w:type="dxa"/>
          </w:tcPr>
          <w:p w14:paraId="20290A4F"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5. Өндірушілерге қойылатын талаптар:</w:t>
            </w:r>
          </w:p>
          <w:p w14:paraId="617D4AE5"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1EAF1700"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3) </w:t>
            </w:r>
            <w:r w:rsidRPr="006E530B">
              <w:rPr>
                <w:lang w:val="kk-KZ"/>
              </w:rPr>
              <w:t xml:space="preserve"> </w:t>
            </w:r>
            <w:r w:rsidRPr="006E530B">
              <w:rPr>
                <w:rFonts w:eastAsia="Times New Roman" w:cs="Times New Roman"/>
                <w:bCs/>
                <w:sz w:val="24"/>
                <w:szCs w:val="24"/>
                <w:lang w:val="kk-KZ"/>
              </w:rPr>
              <w:t xml:space="preserve">таңбалау кодтарын алу, таңбалау кодтарын пайдалану туралы мәліметтерді беру бөлігінде, сондай-ақ сәйкестендіру құралдарын енгізу, жарамсыз ету (болған жағдайда) және агрегациялау туралы ақпаратты, сондай-ақ ЭЦҚ қойылған ТТҚ АЖ таңбаланған темекі өнімдерінің айналымы туралы мәліметтерді кейін ТТҚ АЖ-ға жібере отырып, темекі өнімдерінің тұтыну және топтық қаптамаларына сәйкестендіру құралдарын енгізу туралы мәліметтерді Операторға автоматты түрде беруді қамтамасыз ететін </w:t>
            </w:r>
            <w:r w:rsidRPr="006E530B">
              <w:rPr>
                <w:rFonts w:eastAsia="Times New Roman" w:cs="Times New Roman"/>
                <w:b/>
                <w:sz w:val="24"/>
                <w:szCs w:val="24"/>
                <w:lang w:val="kk-KZ"/>
              </w:rPr>
              <w:t>АБК</w:t>
            </w:r>
            <w:r w:rsidRPr="006E530B">
              <w:rPr>
                <w:rFonts w:eastAsia="Times New Roman" w:cs="Times New Roman"/>
                <w:bCs/>
                <w:sz w:val="24"/>
                <w:szCs w:val="24"/>
                <w:lang w:val="kk-KZ"/>
              </w:rPr>
              <w:t xml:space="preserve"> байланыс арналары бойынша ТТҚ АЖ-ға қосулы болуы.</w:t>
            </w:r>
          </w:p>
          <w:p w14:paraId="3E120C61"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Бұл ретте таңбалауды енгізген мерзімге дейін Оператор айналымға қатысушылардан ТТҚ АЖ-мен ақпараттық өзара іс-қимылға дайындығы туралы электрондық хабарлама алған күннен бастап күнтізбелік 30 (отыз) күннен кеш емес мерзімде айналымға қатысушылардың </w:t>
            </w:r>
            <w:r w:rsidRPr="006E530B">
              <w:rPr>
                <w:rFonts w:eastAsia="Times New Roman" w:cs="Times New Roman"/>
                <w:b/>
                <w:sz w:val="24"/>
                <w:szCs w:val="24"/>
                <w:lang w:val="kk-KZ"/>
              </w:rPr>
              <w:t>АБК-пен</w:t>
            </w:r>
            <w:r w:rsidRPr="006E530B">
              <w:rPr>
                <w:rFonts w:eastAsia="Times New Roman" w:cs="Times New Roman"/>
                <w:bCs/>
                <w:sz w:val="24"/>
                <w:szCs w:val="24"/>
                <w:lang w:val="kk-KZ"/>
              </w:rPr>
              <w:t xml:space="preserve"> ТТҚ АЖ ақпараттық өзара іс-қимылын тестілеуді ұйымдастыруды қамтамасыз етеді.</w:t>
            </w:r>
          </w:p>
          <w:p w14:paraId="13A3FB08" w14:textId="3D2136D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p>
        </w:tc>
        <w:tc>
          <w:tcPr>
            <w:tcW w:w="3685" w:type="dxa"/>
          </w:tcPr>
          <w:p w14:paraId="7C71A2A4" w14:textId="77777777"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p>
          <w:p w14:paraId="2E796DB5" w14:textId="77777777"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Үкіметтің қаулысына сілтеме алынып тасталды, өйткені енгізу күні Қазақстан Республикасы Сауда және интеграция министрінің м. а. 2024 жылғы 27 қыркүйектегі № 343 - НҚ бұйрығымен бекітілген таңбалауға жататын тауарлар тізбесінде айқындалады.</w:t>
            </w:r>
          </w:p>
          <w:p w14:paraId="0372839C" w14:textId="77777777"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Сонымен қатар, аталған бұйрық мерзімі өткен белгілі бір кезеңге дейін күшінде болды.</w:t>
            </w:r>
          </w:p>
          <w:p w14:paraId="14E21709" w14:textId="5B2FBCC1"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5) тармақша алынып тасталады, өйткені ол қағидалардың қаралатын тармағының 3) тармақшасын қайталайды.</w:t>
            </w:r>
          </w:p>
        </w:tc>
      </w:tr>
      <w:tr w:rsidR="00104AD0" w:rsidRPr="006E530B" w14:paraId="3A5EF63A" w14:textId="77777777" w:rsidTr="000D1015">
        <w:tc>
          <w:tcPr>
            <w:tcW w:w="616" w:type="dxa"/>
          </w:tcPr>
          <w:p w14:paraId="168DDCC3" w14:textId="4BF91087" w:rsidR="00104AD0" w:rsidRPr="006E530B" w:rsidRDefault="001C793F" w:rsidP="00104AD0">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7</w:t>
            </w:r>
          </w:p>
        </w:tc>
        <w:tc>
          <w:tcPr>
            <w:tcW w:w="1080" w:type="dxa"/>
          </w:tcPr>
          <w:p w14:paraId="5B5AE2F4" w14:textId="08671779" w:rsidR="00104AD0" w:rsidRPr="006E530B" w:rsidRDefault="00104AD0" w:rsidP="00104AD0">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 xml:space="preserve">5-тармақтың </w:t>
            </w:r>
            <w:r>
              <w:rPr>
                <w:rFonts w:eastAsia="Times New Roman" w:cs="Times New Roman"/>
                <w:bCs/>
                <w:sz w:val="24"/>
                <w:szCs w:val="24"/>
                <w:lang w:val="kk-KZ"/>
              </w:rPr>
              <w:t>5</w:t>
            </w:r>
            <w:r w:rsidRPr="006E530B">
              <w:rPr>
                <w:rFonts w:eastAsia="Times New Roman" w:cs="Times New Roman"/>
                <w:bCs/>
                <w:sz w:val="24"/>
                <w:szCs w:val="24"/>
                <w:lang w:val="kk-KZ"/>
              </w:rPr>
              <w:t>) тармақшасы</w:t>
            </w:r>
          </w:p>
        </w:tc>
        <w:tc>
          <w:tcPr>
            <w:tcW w:w="4536" w:type="dxa"/>
          </w:tcPr>
          <w:p w14:paraId="63461F07"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5. Өндірушілерге қойылатын талаптар:</w:t>
            </w:r>
          </w:p>
          <w:p w14:paraId="14212EB4"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48C19ABC" w14:textId="716EAAF5"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
                <w:bCs/>
                <w:sz w:val="24"/>
                <w:szCs w:val="24"/>
                <w:lang w:val="kk-KZ"/>
              </w:rPr>
              <w:t xml:space="preserve">5) </w:t>
            </w:r>
            <w:r w:rsidRPr="006E530B">
              <w:rPr>
                <w:lang w:val="kk-KZ"/>
              </w:rPr>
              <w:t xml:space="preserve"> </w:t>
            </w:r>
            <w:r w:rsidRPr="006E530B">
              <w:rPr>
                <w:rFonts w:eastAsia="Times New Roman" w:cs="Times New Roman"/>
                <w:b/>
                <w:bCs/>
                <w:sz w:val="24"/>
                <w:szCs w:val="24"/>
                <w:lang w:val="kk-KZ"/>
              </w:rPr>
              <w:t>ЭЦҚ-мен куәландырылған, ТТҚ АЖ-да таңбаланған темекі өнімдерінің айналымы және (немесе) айналымнан шығару туралы мәліметтерді қалыптастыру және беруге мүмкіндігі бар БАК болуын қамтамасыз етеді</w:t>
            </w:r>
            <w:r w:rsidRPr="006E530B">
              <w:rPr>
                <w:rFonts w:eastAsia="Times New Roman" w:cs="Times New Roman"/>
                <w:bCs/>
                <w:sz w:val="24"/>
                <w:szCs w:val="24"/>
                <w:lang w:val="kk-KZ"/>
              </w:rPr>
              <w:t>.</w:t>
            </w:r>
          </w:p>
        </w:tc>
        <w:tc>
          <w:tcPr>
            <w:tcW w:w="4536" w:type="dxa"/>
          </w:tcPr>
          <w:p w14:paraId="3DA167AC"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5. Өндірушілерге қойылатын талаптар:</w:t>
            </w:r>
          </w:p>
          <w:p w14:paraId="74131643" w14:textId="77777777"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4659EDF2" w14:textId="0F63FDB0"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
                <w:sz w:val="24"/>
                <w:szCs w:val="24"/>
                <w:lang w:val="kk-KZ"/>
              </w:rPr>
              <w:t xml:space="preserve">5) </w:t>
            </w:r>
            <w:r w:rsidRPr="006E530B">
              <w:rPr>
                <w:lang w:val="kk-KZ"/>
              </w:rPr>
              <w:t xml:space="preserve"> </w:t>
            </w:r>
            <w:r w:rsidRPr="006E530B">
              <w:rPr>
                <w:rFonts w:eastAsia="Times New Roman" w:cs="Times New Roman"/>
                <w:b/>
                <w:sz w:val="24"/>
                <w:szCs w:val="24"/>
                <w:lang w:val="kk-KZ"/>
              </w:rPr>
              <w:t>Алып тастау.</w:t>
            </w:r>
          </w:p>
        </w:tc>
        <w:tc>
          <w:tcPr>
            <w:tcW w:w="3685" w:type="dxa"/>
          </w:tcPr>
          <w:p w14:paraId="0A07F766" w14:textId="77777777"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p>
          <w:p w14:paraId="030A39FB" w14:textId="6BECFC3C" w:rsidR="00104AD0" w:rsidRPr="006E530B" w:rsidRDefault="00104AD0" w:rsidP="00104AD0">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5) тармақша алынып тасталады, өйткені ол қағидалардың қаралатын тармағының 3) тармақшасын қайталайды.</w:t>
            </w:r>
          </w:p>
        </w:tc>
      </w:tr>
      <w:tr w:rsidR="00104AD0" w:rsidRPr="006E530B" w14:paraId="2B3C9832" w14:textId="77777777" w:rsidTr="000D1015">
        <w:tc>
          <w:tcPr>
            <w:tcW w:w="616" w:type="dxa"/>
          </w:tcPr>
          <w:p w14:paraId="3AD2B8AD" w14:textId="24B50303" w:rsidR="00104AD0" w:rsidRPr="006E530B" w:rsidRDefault="001C793F" w:rsidP="00104AD0">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8</w:t>
            </w:r>
          </w:p>
        </w:tc>
        <w:tc>
          <w:tcPr>
            <w:tcW w:w="1080" w:type="dxa"/>
          </w:tcPr>
          <w:p w14:paraId="4103A116" w14:textId="76B697AE" w:rsidR="00104AD0" w:rsidRPr="006E530B" w:rsidRDefault="00104AD0" w:rsidP="00104AD0">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6-тармақтың 3) тармақшасы</w:t>
            </w:r>
          </w:p>
        </w:tc>
        <w:tc>
          <w:tcPr>
            <w:tcW w:w="4536" w:type="dxa"/>
          </w:tcPr>
          <w:p w14:paraId="22EF7987" w14:textId="4D666848"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6. Импорттаушыларға қойылатын талаптар:</w:t>
            </w:r>
          </w:p>
          <w:p w14:paraId="6018B9B0" w14:textId="4FB9B81F"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w:t>
            </w:r>
          </w:p>
          <w:p w14:paraId="43479379" w14:textId="5601F0F7" w:rsidR="00104AD0" w:rsidRPr="006E530B" w:rsidRDefault="00104AD0"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3) таңбалау кодтарын алу, таңбалау кодтарын пайдалану туралы мәліметтерді беру бөлігінде, сондай-ақ сәйкестендіру құралдарын енгізу, жарамсыз ету (болған жағдайда) және агрегациялау туралы ақпаратты, сондай-ақ ЭЦҚ қойылған ТТҚ АЖ таңбаланған темекі өнімдерінің айналымы туралы мәліметтерді кейін ТТҚ АЖ-ға жібере отырып, темекі өнімдерінің тұтыну және топтық қаптамаларына сәйкестендіру құралдарын енгізу туралы мәліметтерді Операторға автоматты түрде беруді қамтамасыз ететін байланыс арналары бойынша ТТҚ АЖ-ға, </w:t>
            </w:r>
            <w:r w:rsidRPr="006E530B">
              <w:rPr>
                <w:rFonts w:eastAsia="Times New Roman" w:cs="Times New Roman"/>
                <w:b/>
                <w:sz w:val="24"/>
                <w:szCs w:val="24"/>
                <w:lang w:val="kk-KZ"/>
              </w:rPr>
              <w:t>БАК-ке</w:t>
            </w:r>
            <w:r w:rsidRPr="006E530B">
              <w:rPr>
                <w:rFonts w:eastAsia="Times New Roman" w:cs="Times New Roman"/>
                <w:bCs/>
                <w:sz w:val="24"/>
                <w:szCs w:val="24"/>
                <w:lang w:val="kk-KZ"/>
              </w:rPr>
              <w:t xml:space="preserve"> қосылуды (мүмкіндік болған жағдайда) қамтамасыз етеді;</w:t>
            </w:r>
          </w:p>
        </w:tc>
        <w:tc>
          <w:tcPr>
            <w:tcW w:w="4536" w:type="dxa"/>
          </w:tcPr>
          <w:p w14:paraId="09F85CF5" w14:textId="6410ECA8"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6. Импорттаушыларға қойылатын талаптар:</w:t>
            </w:r>
          </w:p>
          <w:p w14:paraId="237EF818" w14:textId="228C2142" w:rsidR="00104AD0" w:rsidRPr="006E530B" w:rsidRDefault="00104AD0" w:rsidP="00104AD0">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2BF15190" w14:textId="353E71B8" w:rsidR="00104AD0" w:rsidRPr="006E530B" w:rsidRDefault="00104AD0"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3) таңбалау кодтарын алу, таңбалау кодтарын пайдалану туралы мәліметтерді беру бөлігінде, сондай-ақ сәйкестендіру құралдарын енгізу, жарамсыз ету (болған жағдайда) және агрегациялау туралы ақпаратты, сондай-ақ ЭЦҚ қойылған ТТҚ АЖ таңбаланған темекі өнімдерінің айналымы туралы мәліметтерді кейін ТТҚ АЖ-ға жібере отырып, темекі өнімдерінің тұтыну және топтық қаптамаларына сәйкестендіру құралдарын енгізу туралы мәліметтерді Операторға автоматты түрде беруді қамтамасыз ететін байланыс арналары бойынша ТТҚ АЖ-ға, </w:t>
            </w:r>
            <w:r w:rsidRPr="006E530B">
              <w:rPr>
                <w:rFonts w:eastAsia="Times New Roman" w:cs="Times New Roman"/>
                <w:b/>
                <w:sz w:val="24"/>
                <w:szCs w:val="24"/>
                <w:lang w:val="kk-KZ"/>
              </w:rPr>
              <w:t>АБК-ке</w:t>
            </w:r>
            <w:r w:rsidRPr="006E530B">
              <w:rPr>
                <w:rFonts w:eastAsia="Times New Roman" w:cs="Times New Roman"/>
                <w:bCs/>
                <w:sz w:val="24"/>
                <w:szCs w:val="24"/>
                <w:lang w:val="kk-KZ"/>
              </w:rPr>
              <w:t xml:space="preserve"> қосылуды (мүмкіндік болған жағдайда) қамтамасыз етеді;</w:t>
            </w:r>
          </w:p>
        </w:tc>
        <w:tc>
          <w:tcPr>
            <w:tcW w:w="3685" w:type="dxa"/>
          </w:tcPr>
          <w:p w14:paraId="63D2DB86" w14:textId="26AA655B" w:rsidR="00104AD0" w:rsidRPr="006E530B" w:rsidRDefault="00104AD0" w:rsidP="00104AD0">
            <w:pPr>
              <w:shd w:val="clear" w:color="auto" w:fill="FFFFFF" w:themeFill="background1"/>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p>
        </w:tc>
      </w:tr>
      <w:tr w:rsidR="006C68DE" w:rsidRPr="006E530B" w14:paraId="23315D9B" w14:textId="77777777" w:rsidTr="000D1015">
        <w:tc>
          <w:tcPr>
            <w:tcW w:w="616" w:type="dxa"/>
          </w:tcPr>
          <w:p w14:paraId="2FF01A44" w14:textId="7DE56CA1" w:rsidR="006C68DE" w:rsidRPr="006E530B" w:rsidRDefault="001C793F" w:rsidP="006C68DE">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9</w:t>
            </w:r>
          </w:p>
        </w:tc>
        <w:tc>
          <w:tcPr>
            <w:tcW w:w="1080" w:type="dxa"/>
          </w:tcPr>
          <w:p w14:paraId="292C616B" w14:textId="6CA00A5D" w:rsidR="006C68DE" w:rsidRPr="006E530B" w:rsidRDefault="006C68DE" w:rsidP="006C68DE">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 xml:space="preserve">6-тармақтың </w:t>
            </w:r>
            <w:r>
              <w:rPr>
                <w:rFonts w:eastAsia="Times New Roman" w:cs="Times New Roman"/>
                <w:bCs/>
                <w:sz w:val="24"/>
                <w:szCs w:val="24"/>
                <w:lang w:val="kk-KZ"/>
              </w:rPr>
              <w:t>4</w:t>
            </w:r>
            <w:r w:rsidRPr="006E530B">
              <w:rPr>
                <w:rFonts w:eastAsia="Times New Roman" w:cs="Times New Roman"/>
                <w:bCs/>
                <w:sz w:val="24"/>
                <w:szCs w:val="24"/>
                <w:lang w:val="kk-KZ"/>
              </w:rPr>
              <w:t>) тармақшасы</w:t>
            </w:r>
          </w:p>
        </w:tc>
        <w:tc>
          <w:tcPr>
            <w:tcW w:w="4536" w:type="dxa"/>
          </w:tcPr>
          <w:p w14:paraId="78B50943"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6. Импорттаушыларға қойылатын талаптар:</w:t>
            </w:r>
          </w:p>
          <w:p w14:paraId="54314C8B"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w:t>
            </w:r>
          </w:p>
          <w:p w14:paraId="26A220FC" w14:textId="2CFCF442"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4) ЭЦҚ куәландырылған, ТТҚ АЖ-да таңбаланған темекі өнімдерін айналымға енгізу, айналымы және (немесе) айналымнан шығару туралы мәліметтерді қалыптастыру және беруге мүмкіндігі бар </w:t>
            </w:r>
            <w:r w:rsidRPr="006E530B">
              <w:rPr>
                <w:rFonts w:eastAsia="Times New Roman" w:cs="Times New Roman"/>
                <w:b/>
                <w:sz w:val="24"/>
                <w:szCs w:val="24"/>
                <w:lang w:val="kk-KZ"/>
              </w:rPr>
              <w:t>БАК</w:t>
            </w:r>
            <w:r w:rsidRPr="006E530B">
              <w:rPr>
                <w:rFonts w:eastAsia="Times New Roman" w:cs="Times New Roman"/>
                <w:bCs/>
                <w:sz w:val="24"/>
                <w:szCs w:val="24"/>
                <w:lang w:val="kk-KZ"/>
              </w:rPr>
              <w:t xml:space="preserve"> болуын қамтамасыз етеді.</w:t>
            </w:r>
          </w:p>
        </w:tc>
        <w:tc>
          <w:tcPr>
            <w:tcW w:w="4536" w:type="dxa"/>
          </w:tcPr>
          <w:p w14:paraId="7F334318"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6. Импорттаушыларға қойылатын талаптар:</w:t>
            </w:r>
          </w:p>
          <w:p w14:paraId="6CA1EC9F"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34D83897" w14:textId="5817D5ED"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4) ЭЦҚ куәландырылған, ТТҚ АЖ-да таңбаланған темекі өнімдерін айналымға енгізу, айналымы және (немесе) айналымнан шығару туралы мәліметтерді қалыптастыру және беруге мүмкіндігі бар </w:t>
            </w:r>
            <w:r w:rsidRPr="006E530B">
              <w:rPr>
                <w:rFonts w:eastAsia="Times New Roman" w:cs="Times New Roman"/>
                <w:b/>
                <w:sz w:val="24"/>
                <w:szCs w:val="24"/>
                <w:lang w:val="kk-KZ"/>
              </w:rPr>
              <w:t>АБК</w:t>
            </w:r>
            <w:r w:rsidRPr="006E530B">
              <w:rPr>
                <w:rFonts w:eastAsia="Times New Roman" w:cs="Times New Roman"/>
                <w:bCs/>
                <w:sz w:val="24"/>
                <w:szCs w:val="24"/>
                <w:lang w:val="kk-KZ"/>
              </w:rPr>
              <w:t xml:space="preserve"> болуын қамтамасыз етеді.</w:t>
            </w:r>
          </w:p>
        </w:tc>
        <w:tc>
          <w:tcPr>
            <w:tcW w:w="3685" w:type="dxa"/>
          </w:tcPr>
          <w:p w14:paraId="65FFD8E9" w14:textId="2576CC0D" w:rsidR="006C68DE" w:rsidRPr="006E530B" w:rsidRDefault="006C68DE" w:rsidP="006C68DE">
            <w:pPr>
              <w:shd w:val="clear" w:color="auto" w:fill="FFFFFF" w:themeFill="background1"/>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p>
        </w:tc>
      </w:tr>
      <w:tr w:rsidR="006C68DE" w:rsidRPr="006E530B" w14:paraId="22735F76" w14:textId="77777777" w:rsidTr="000D1015">
        <w:tc>
          <w:tcPr>
            <w:tcW w:w="616" w:type="dxa"/>
          </w:tcPr>
          <w:p w14:paraId="5D1A429F" w14:textId="2666FE5F" w:rsidR="006C68DE" w:rsidRPr="006E530B" w:rsidRDefault="001C793F" w:rsidP="006C68DE">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10</w:t>
            </w:r>
          </w:p>
        </w:tc>
        <w:tc>
          <w:tcPr>
            <w:tcW w:w="1080" w:type="dxa"/>
          </w:tcPr>
          <w:p w14:paraId="537AB9E2" w14:textId="6D414210" w:rsidR="006C68DE" w:rsidRPr="006E530B" w:rsidRDefault="006C68DE" w:rsidP="006C68DE">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7-тармақтың 2) тармақшасы</w:t>
            </w:r>
          </w:p>
        </w:tc>
        <w:tc>
          <w:tcPr>
            <w:tcW w:w="4536" w:type="dxa"/>
          </w:tcPr>
          <w:p w14:paraId="7151FE57" w14:textId="719F2ECC"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7. Көтерме сауданы жүзеге асыратын айналымға қатысушыға қойылатын талаптар:</w:t>
            </w:r>
          </w:p>
          <w:p w14:paraId="719743E4"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2639F110" w14:textId="03883920"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ЭЦҚ қойылған, оның ішінде ТТҚ АЖ жеке кабинеті арқылы ТТҚ АЖ-да таңбаланған темекі өнімдерінің айналымы және (немесе) оларды айналымнан шығару туралы мәліметтерді қалыптастыру және беру мүмкіндігі бар </w:t>
            </w:r>
            <w:r w:rsidRPr="006E530B">
              <w:rPr>
                <w:rFonts w:eastAsia="Times New Roman" w:cs="Times New Roman"/>
                <w:b/>
                <w:sz w:val="24"/>
                <w:szCs w:val="24"/>
                <w:lang w:val="kk-KZ"/>
              </w:rPr>
              <w:t>БАК</w:t>
            </w:r>
            <w:r w:rsidRPr="006E530B">
              <w:rPr>
                <w:rFonts w:eastAsia="Times New Roman" w:cs="Times New Roman"/>
                <w:bCs/>
                <w:sz w:val="24"/>
                <w:szCs w:val="24"/>
                <w:lang w:val="kk-KZ"/>
              </w:rPr>
              <w:t xml:space="preserve"> болуы.</w:t>
            </w:r>
          </w:p>
        </w:tc>
        <w:tc>
          <w:tcPr>
            <w:tcW w:w="4536" w:type="dxa"/>
          </w:tcPr>
          <w:p w14:paraId="747D975E" w14:textId="406243A5"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7. Көтерме сауданы жүзеге асыратын айналымға қатысушыға қойылатын талаптар:</w:t>
            </w:r>
          </w:p>
          <w:p w14:paraId="1124E9B6" w14:textId="77777777"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w:t>
            </w:r>
          </w:p>
          <w:p w14:paraId="17E1C41D" w14:textId="7DF9AE32" w:rsidR="006C68DE" w:rsidRPr="006E530B" w:rsidRDefault="006C68DE" w:rsidP="006C68DE">
            <w:pPr>
              <w:shd w:val="clear" w:color="auto" w:fill="FFFFFF" w:themeFill="background1"/>
              <w:ind w:firstLine="314"/>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ЭЦҚ қойылған, оның ішінде ТТҚ АЖ жеке кабинеті арқылы ТТҚ АЖ-да таңбаланған темекі өнімдерінің айналымы және (немесе) оларды айналымнан шығару туралы мәліметтерді қалыптастыру және беру мүмкіндігі бар </w:t>
            </w:r>
            <w:r w:rsidRPr="006E530B">
              <w:rPr>
                <w:rFonts w:eastAsia="Times New Roman" w:cs="Times New Roman"/>
                <w:b/>
                <w:sz w:val="24"/>
                <w:szCs w:val="24"/>
                <w:lang w:val="kk-KZ"/>
              </w:rPr>
              <w:t>АБК</w:t>
            </w:r>
            <w:r w:rsidRPr="006E530B">
              <w:rPr>
                <w:rFonts w:eastAsia="Times New Roman" w:cs="Times New Roman"/>
                <w:bCs/>
                <w:sz w:val="24"/>
                <w:szCs w:val="24"/>
                <w:lang w:val="kk-KZ"/>
              </w:rPr>
              <w:t xml:space="preserve"> болуы.</w:t>
            </w:r>
          </w:p>
        </w:tc>
        <w:tc>
          <w:tcPr>
            <w:tcW w:w="3685" w:type="dxa"/>
          </w:tcPr>
          <w:p w14:paraId="35153A54" w14:textId="36EB546B" w:rsidR="006C68DE" w:rsidRPr="006E530B" w:rsidRDefault="006C68DE" w:rsidP="006C68DE">
            <w:pPr>
              <w:shd w:val="clear" w:color="auto" w:fill="FFFFFF" w:themeFill="background1"/>
              <w:ind w:firstLine="325"/>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r w:rsidRPr="006E530B">
              <w:rPr>
                <w:rFonts w:eastAsia="Times New Roman" w:cs="Times New Roman"/>
                <w:bCs/>
                <w:sz w:val="24"/>
                <w:szCs w:val="24"/>
                <w:lang w:val="kk-KZ"/>
              </w:rPr>
              <w:t>.</w:t>
            </w:r>
          </w:p>
          <w:p w14:paraId="4B2D4315" w14:textId="77777777" w:rsidR="006C68DE" w:rsidRPr="006E530B" w:rsidRDefault="006C68DE" w:rsidP="006C68DE">
            <w:pPr>
              <w:shd w:val="clear" w:color="auto" w:fill="FFFFFF" w:themeFill="background1"/>
              <w:ind w:firstLine="325"/>
              <w:jc w:val="both"/>
              <w:rPr>
                <w:rFonts w:cs="Times New Roman"/>
                <w:bCs/>
                <w:sz w:val="24"/>
                <w:szCs w:val="24"/>
                <w:lang w:val="kk-KZ"/>
              </w:rPr>
            </w:pPr>
          </w:p>
        </w:tc>
      </w:tr>
      <w:tr w:rsidR="006C68DE" w:rsidRPr="006E530B" w14:paraId="558EE621" w14:textId="77777777" w:rsidTr="000D1015">
        <w:tc>
          <w:tcPr>
            <w:tcW w:w="616" w:type="dxa"/>
          </w:tcPr>
          <w:p w14:paraId="5FD69CAB" w14:textId="369E9CDB" w:rsidR="006C68DE" w:rsidRPr="006E530B" w:rsidRDefault="001C793F" w:rsidP="006C68DE">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11</w:t>
            </w:r>
          </w:p>
        </w:tc>
        <w:tc>
          <w:tcPr>
            <w:tcW w:w="1080" w:type="dxa"/>
          </w:tcPr>
          <w:p w14:paraId="474539F7" w14:textId="080FCF0C" w:rsidR="006C68DE" w:rsidRPr="006E530B" w:rsidRDefault="006C68DE" w:rsidP="006C68DE">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8-1-тармақ</w:t>
            </w:r>
          </w:p>
        </w:tc>
        <w:tc>
          <w:tcPr>
            <w:tcW w:w="4536" w:type="dxa"/>
          </w:tcPr>
          <w:p w14:paraId="45CD9D82" w14:textId="1113A6F5" w:rsidR="006C68DE" w:rsidRPr="006E530B" w:rsidRDefault="006C68DE" w:rsidP="006C68DE">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8-1. </w:t>
            </w:r>
            <w:r w:rsidRPr="006E530B">
              <w:rPr>
                <w:rFonts w:eastAsia="Times New Roman" w:cs="Times New Roman"/>
                <w:b/>
                <w:sz w:val="24"/>
                <w:szCs w:val="24"/>
                <w:lang w:val="kk-KZ"/>
              </w:rPr>
              <w:t>БАК-тің</w:t>
            </w:r>
            <w:r w:rsidRPr="006E530B">
              <w:rPr>
                <w:rFonts w:eastAsia="Times New Roman" w:cs="Times New Roman"/>
                <w:bCs/>
                <w:sz w:val="24"/>
                <w:szCs w:val="24"/>
                <w:lang w:val="kk-KZ"/>
              </w:rPr>
              <w:t xml:space="preserve"> ТТҚ АЖ-ға байланыс арналары бойынша қосулы болмаған және (немесе) ТТҚ АЖ-мен интеграция болмаған кезде, айналымға қатысушы мәліметтерді ТТҚ АЖ жеке кабинеті арқылы ұсынады.</w:t>
            </w:r>
          </w:p>
        </w:tc>
        <w:tc>
          <w:tcPr>
            <w:tcW w:w="4536" w:type="dxa"/>
          </w:tcPr>
          <w:p w14:paraId="7C2069D3" w14:textId="79C1EF55" w:rsidR="006C68DE" w:rsidRPr="006E530B" w:rsidRDefault="006C68DE" w:rsidP="006C68DE">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8-1. </w:t>
            </w:r>
            <w:r w:rsidRPr="006E530B">
              <w:rPr>
                <w:rFonts w:eastAsia="Times New Roman" w:cs="Times New Roman"/>
                <w:b/>
                <w:sz w:val="24"/>
                <w:szCs w:val="24"/>
                <w:lang w:val="kk-KZ"/>
              </w:rPr>
              <w:t>АБК-тің</w:t>
            </w:r>
            <w:r w:rsidRPr="006E530B">
              <w:rPr>
                <w:rFonts w:eastAsia="Times New Roman" w:cs="Times New Roman"/>
                <w:bCs/>
                <w:sz w:val="24"/>
                <w:szCs w:val="24"/>
                <w:lang w:val="kk-KZ"/>
              </w:rPr>
              <w:t xml:space="preserve"> ТТҚ АЖ-ға байланыс арналары бойынша қосулы болмаған және (немесе) ТТҚ АЖ-мен интеграция болмаған кезде, айналымға қатысушы мәліметтерді ТТҚ АЖ жеке кабинеті арқылы ұсынады.</w:t>
            </w:r>
          </w:p>
        </w:tc>
        <w:tc>
          <w:tcPr>
            <w:tcW w:w="3685" w:type="dxa"/>
          </w:tcPr>
          <w:p w14:paraId="0288CF8C" w14:textId="5134DA0D" w:rsidR="006C68DE" w:rsidRPr="006E530B" w:rsidRDefault="006C68DE" w:rsidP="006C68DE">
            <w:pPr>
              <w:shd w:val="clear" w:color="auto" w:fill="FFFFFF" w:themeFill="background1"/>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p>
        </w:tc>
      </w:tr>
      <w:tr w:rsidR="0091357A" w:rsidRPr="006E530B" w14:paraId="7FC4B3F3" w14:textId="77777777" w:rsidTr="000D1015">
        <w:tc>
          <w:tcPr>
            <w:tcW w:w="616" w:type="dxa"/>
          </w:tcPr>
          <w:p w14:paraId="3216805A" w14:textId="422348BB" w:rsidR="0091357A" w:rsidRPr="006E530B" w:rsidRDefault="001C793F" w:rsidP="0091357A">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12</w:t>
            </w:r>
          </w:p>
        </w:tc>
        <w:tc>
          <w:tcPr>
            <w:tcW w:w="1080" w:type="dxa"/>
          </w:tcPr>
          <w:p w14:paraId="2446D497" w14:textId="1208FADE" w:rsidR="0091357A" w:rsidRPr="006E530B" w:rsidRDefault="0091357A" w:rsidP="0091357A">
            <w:pPr>
              <w:shd w:val="clear" w:color="auto" w:fill="FFFFFF" w:themeFill="background1"/>
              <w:jc w:val="both"/>
              <w:rPr>
                <w:rFonts w:eastAsia="Times New Roman" w:cs="Times New Roman"/>
                <w:bCs/>
                <w:sz w:val="24"/>
                <w:szCs w:val="24"/>
                <w:lang w:val="kk-KZ"/>
              </w:rPr>
            </w:pPr>
            <w:r>
              <w:rPr>
                <w:rFonts w:eastAsia="Times New Roman" w:cs="Times New Roman"/>
                <w:bCs/>
                <w:sz w:val="24"/>
                <w:szCs w:val="24"/>
                <w:lang w:val="kk-KZ"/>
              </w:rPr>
              <w:t>9</w:t>
            </w:r>
            <w:r w:rsidRPr="006E530B">
              <w:rPr>
                <w:rFonts w:eastAsia="Times New Roman" w:cs="Times New Roman"/>
                <w:bCs/>
                <w:sz w:val="24"/>
                <w:szCs w:val="24"/>
                <w:lang w:val="kk-KZ"/>
              </w:rPr>
              <w:t>-тармақтың 2) тармақшасы</w:t>
            </w:r>
          </w:p>
        </w:tc>
        <w:tc>
          <w:tcPr>
            <w:tcW w:w="4536" w:type="dxa"/>
          </w:tcPr>
          <w:p w14:paraId="4D8DF21A" w14:textId="1D257193"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1A0DC894" w14:textId="279AD289"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1DD49515" w14:textId="5A3EA1C4"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Операторға ТТҚ АЖ-да тіркелген күннен бастап күнтізбелік 21 (жиырма бір) күн ішінде, </w:t>
            </w:r>
            <w:r w:rsidRPr="006E530B">
              <w:rPr>
                <w:rFonts w:eastAsia="Times New Roman" w:cs="Times New Roman"/>
                <w:b/>
                <w:sz w:val="24"/>
                <w:szCs w:val="24"/>
                <w:lang w:val="kk-KZ"/>
              </w:rPr>
              <w:t>орнатуға және</w:t>
            </w:r>
            <w:r w:rsidRPr="006E530B">
              <w:rPr>
                <w:rFonts w:eastAsia="Times New Roman" w:cs="Times New Roman"/>
                <w:bCs/>
                <w:sz w:val="24"/>
                <w:szCs w:val="24"/>
                <w:lang w:val="kk-KZ"/>
              </w:rPr>
              <w:t xml:space="preserve"> ТБС-ға қол жеткізуді алуға (өндірушілер үшін) немесе Оператордың инфрақұрылымында орнатылған ТБС-ға қашықтықтан қол жеткізуді (импорттаушылар үшін) беруге арналған электронды хабарламаны жолдайды.</w:t>
            </w:r>
          </w:p>
          <w:p w14:paraId="5FAFBEA1" w14:textId="4F37B775"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Бұл ретте Оператор көрсетілген хабарлама келіп түскен күннен бастап күнтізбелік 2 (екі) күн ішінде ТБС-ға қол жеткізуді ұсынады;</w:t>
            </w:r>
          </w:p>
          <w:p w14:paraId="4C565ACE" w14:textId="13CE5468"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060D0A3C" w14:textId="009789F6"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3306A6F2" w14:textId="5E942153"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4E376584" w14:textId="22DD970F"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2) Операторға ТТҚ АЖ-да тіркелген күннен бастап күнтізбелік 21 (жиырма бір) күн ішінде, ТБС-ға қол жеткізуді алуға (өндірушілер үшін) немесе Оператордың инфрақұрылымында орнатылған ТБС-ға қашықтықтан қол жеткізуді (импорттаушылар үшін) беруге арналған электронды хабарламаны жолдайды.</w:t>
            </w:r>
          </w:p>
          <w:p w14:paraId="3E3E67FF" w14:textId="3B298503"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Бұл ретте Оператор көрсетілген хабарлама келіп түскен күннен бастап күнтізбелік 2 (екі) күн ішінде ТБС-ға қол жеткізуді ұсынады;</w:t>
            </w:r>
          </w:p>
          <w:p w14:paraId="27E66249" w14:textId="3C394C81" w:rsidR="0091357A" w:rsidRPr="006E530B" w:rsidRDefault="0091357A" w:rsidP="0091357A">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074BCFA0" w14:textId="09894C47" w:rsidR="0091357A" w:rsidRPr="006E530B" w:rsidRDefault="0091357A" w:rsidP="0091357A">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r w:rsidRPr="006E530B">
              <w:rPr>
                <w:rFonts w:eastAsia="Times New Roman" w:cs="Times New Roman"/>
                <w:bCs/>
                <w:sz w:val="24"/>
                <w:szCs w:val="24"/>
                <w:lang w:val="kk-KZ"/>
              </w:rPr>
              <w:t>.</w:t>
            </w:r>
            <w:r w:rsidRPr="006E530B" w:rsidDel="00F21E8B">
              <w:rPr>
                <w:rFonts w:cs="Times New Roman"/>
                <w:bCs/>
                <w:sz w:val="24"/>
                <w:szCs w:val="24"/>
                <w:lang w:val="kk-KZ"/>
              </w:rPr>
              <w:t xml:space="preserve"> </w:t>
            </w:r>
          </w:p>
          <w:p w14:paraId="4C554F01" w14:textId="29F8D7F8" w:rsidR="0091357A" w:rsidRPr="006E530B" w:rsidRDefault="0091357A" w:rsidP="0091357A">
            <w:pPr>
              <w:shd w:val="clear" w:color="auto" w:fill="FFFFFF" w:themeFill="background1"/>
              <w:ind w:firstLine="318"/>
              <w:jc w:val="both"/>
              <w:rPr>
                <w:rFonts w:cs="Times New Roman"/>
                <w:bCs/>
                <w:sz w:val="24"/>
                <w:szCs w:val="24"/>
                <w:lang w:val="kk-KZ"/>
              </w:rPr>
            </w:pPr>
            <w:r w:rsidRPr="006E530B">
              <w:rPr>
                <w:sz w:val="24"/>
                <w:szCs w:val="24"/>
                <w:lang w:val="kk-KZ"/>
              </w:rPr>
              <w:t>Тапсырыстарды басқару станциясы (бұдан әрі – ТБС) қазіргі уақытта орнатылмайды, бірақ ТТҚ АЖ сервисі ретінде ұсынылады</w:t>
            </w:r>
            <w:r w:rsidRPr="006E530B">
              <w:rPr>
                <w:rFonts w:cs="Times New Roman"/>
                <w:bCs/>
                <w:sz w:val="24"/>
                <w:szCs w:val="24"/>
                <w:lang w:val="kk-KZ"/>
              </w:rPr>
              <w:t>.</w:t>
            </w:r>
          </w:p>
        </w:tc>
      </w:tr>
      <w:tr w:rsidR="00B870A1" w:rsidRPr="006E530B" w14:paraId="62925E89" w14:textId="77777777" w:rsidTr="000D1015">
        <w:tc>
          <w:tcPr>
            <w:tcW w:w="616" w:type="dxa"/>
          </w:tcPr>
          <w:p w14:paraId="6E776DB3" w14:textId="4F014791" w:rsidR="00B870A1" w:rsidRPr="006E530B" w:rsidRDefault="001C793F" w:rsidP="00B870A1">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13</w:t>
            </w:r>
          </w:p>
        </w:tc>
        <w:tc>
          <w:tcPr>
            <w:tcW w:w="1080" w:type="dxa"/>
          </w:tcPr>
          <w:p w14:paraId="76B86509" w14:textId="164872D8" w:rsidR="00B870A1" w:rsidRPr="006E530B" w:rsidRDefault="00B870A1" w:rsidP="00B870A1">
            <w:pPr>
              <w:shd w:val="clear" w:color="auto" w:fill="FFFFFF" w:themeFill="background1"/>
              <w:jc w:val="both"/>
              <w:rPr>
                <w:rFonts w:eastAsia="Times New Roman" w:cs="Times New Roman"/>
                <w:bCs/>
                <w:sz w:val="24"/>
                <w:szCs w:val="24"/>
                <w:lang w:val="kk-KZ"/>
              </w:rPr>
            </w:pPr>
            <w:r>
              <w:rPr>
                <w:rFonts w:eastAsia="Times New Roman" w:cs="Times New Roman"/>
                <w:bCs/>
                <w:sz w:val="24"/>
                <w:szCs w:val="24"/>
                <w:lang w:val="kk-KZ"/>
              </w:rPr>
              <w:t>9</w:t>
            </w:r>
            <w:r w:rsidRPr="006E530B">
              <w:rPr>
                <w:rFonts w:eastAsia="Times New Roman" w:cs="Times New Roman"/>
                <w:bCs/>
                <w:sz w:val="24"/>
                <w:szCs w:val="24"/>
                <w:lang w:val="kk-KZ"/>
              </w:rPr>
              <w:t xml:space="preserve">-тармақтың </w:t>
            </w:r>
            <w:r>
              <w:rPr>
                <w:rFonts w:eastAsia="Times New Roman" w:cs="Times New Roman"/>
                <w:bCs/>
                <w:sz w:val="24"/>
                <w:szCs w:val="24"/>
                <w:lang w:val="kk-KZ"/>
              </w:rPr>
              <w:t>3</w:t>
            </w:r>
            <w:r w:rsidRPr="006E530B">
              <w:rPr>
                <w:rFonts w:eastAsia="Times New Roman" w:cs="Times New Roman"/>
                <w:bCs/>
                <w:sz w:val="24"/>
                <w:szCs w:val="24"/>
                <w:lang w:val="kk-KZ"/>
              </w:rPr>
              <w:t>) тармақшасы</w:t>
            </w:r>
          </w:p>
        </w:tc>
        <w:tc>
          <w:tcPr>
            <w:tcW w:w="4536" w:type="dxa"/>
          </w:tcPr>
          <w:p w14:paraId="2CE185BD"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62D45F00"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788C2C92"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 ТТҚ АЖ-да тіркелген күннен бастап күнтізбелік 21 (жиырма бір) күн ішінде, таңбалау кодтарын алу және таңбалау кодтарын пайдалану туралы мәліметтерді жіберу бөлігінде ТТҚ АЖ-мен ақпараттық өзара іс-қимылға </w:t>
            </w:r>
            <w:r w:rsidRPr="006E530B">
              <w:rPr>
                <w:rFonts w:eastAsia="Times New Roman" w:cs="Times New Roman"/>
                <w:b/>
                <w:sz w:val="24"/>
                <w:szCs w:val="24"/>
                <w:lang w:val="kk-KZ"/>
              </w:rPr>
              <w:t>БАК-тің</w:t>
            </w:r>
            <w:r w:rsidRPr="006E530B">
              <w:rPr>
                <w:rFonts w:eastAsia="Times New Roman" w:cs="Times New Roman"/>
                <w:bCs/>
                <w:sz w:val="24"/>
                <w:szCs w:val="24"/>
                <w:lang w:val="kk-KZ"/>
              </w:rPr>
              <w:t xml:space="preserve"> дайын болуын қамтамасыз етеді және Оператордың интернет-ресурсында жарияланған электрондық өзара іс-қимыл интерфейстерінің сипаттамасына сәйкес Операторға осындай ақпараттық өзара іс-қимылды тестілеуден өтуге электрондық хабарлама жібереді;</w:t>
            </w:r>
          </w:p>
          <w:p w14:paraId="1B08F199" w14:textId="1AA9C596"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7E0DCAE1"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722D0D33"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38920C99" w14:textId="7777777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 ТТҚ АЖ-да тіркелген күннен бастап күнтізбелік 21 (жиырма бір) күн ішінде, таңбалау кодтарын алу және таңбалау кодтарын пайдалану туралы мәліметтерді жіберу бөлігінде ТТҚ АЖ-мен ақпараттық өзара іс-қимылға </w:t>
            </w:r>
            <w:r w:rsidRPr="006E530B">
              <w:rPr>
                <w:rFonts w:eastAsia="Times New Roman" w:cs="Times New Roman"/>
                <w:b/>
                <w:sz w:val="24"/>
                <w:szCs w:val="24"/>
                <w:lang w:val="kk-KZ"/>
              </w:rPr>
              <w:t>АБК-тің</w:t>
            </w:r>
            <w:r w:rsidRPr="006E530B">
              <w:rPr>
                <w:rFonts w:eastAsia="Times New Roman" w:cs="Times New Roman"/>
                <w:bCs/>
                <w:sz w:val="24"/>
                <w:szCs w:val="24"/>
                <w:lang w:val="kk-KZ"/>
              </w:rPr>
              <w:t xml:space="preserve"> дайын болуын қамтамасыз етеді және Оператордың интернет-ресурсында жарияланған электрондық өзара іс-қимыл интерфейстерінің сипаттамасына сәйкес Операторға осындай ақпараттық өзара іс-қимылды тестілеуден өтуге электрондық хабарлама жібереді;</w:t>
            </w:r>
          </w:p>
          <w:p w14:paraId="412940A4" w14:textId="78FCAE97" w:rsidR="00B870A1" w:rsidRPr="006E530B" w:rsidRDefault="00B870A1" w:rsidP="00B870A1">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10C2E0CD" w14:textId="77777777" w:rsidR="00B870A1" w:rsidRPr="006E530B" w:rsidRDefault="00B870A1" w:rsidP="00B870A1">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r w:rsidRPr="006E530B">
              <w:rPr>
                <w:rFonts w:eastAsia="Times New Roman" w:cs="Times New Roman"/>
                <w:bCs/>
                <w:sz w:val="24"/>
                <w:szCs w:val="24"/>
                <w:lang w:val="kk-KZ"/>
              </w:rPr>
              <w:t>.</w:t>
            </w:r>
            <w:r w:rsidRPr="006E530B" w:rsidDel="00F21E8B">
              <w:rPr>
                <w:rFonts w:cs="Times New Roman"/>
                <w:bCs/>
                <w:sz w:val="24"/>
                <w:szCs w:val="24"/>
                <w:lang w:val="kk-KZ"/>
              </w:rPr>
              <w:t xml:space="preserve"> </w:t>
            </w:r>
          </w:p>
          <w:p w14:paraId="66A1A70C" w14:textId="1F36DB63" w:rsidR="00B870A1" w:rsidRPr="006E530B" w:rsidRDefault="00B870A1" w:rsidP="00B870A1">
            <w:pPr>
              <w:shd w:val="clear" w:color="auto" w:fill="FFFFFF" w:themeFill="background1"/>
              <w:ind w:firstLine="318"/>
              <w:jc w:val="both"/>
              <w:rPr>
                <w:rFonts w:cs="Times New Roman"/>
                <w:bCs/>
                <w:sz w:val="24"/>
                <w:szCs w:val="24"/>
                <w:lang w:val="kk-KZ"/>
              </w:rPr>
            </w:pPr>
            <w:r w:rsidRPr="006E530B">
              <w:rPr>
                <w:sz w:val="24"/>
                <w:szCs w:val="24"/>
                <w:lang w:val="kk-KZ"/>
              </w:rPr>
              <w:t>Тапсырыстарды басқару станциясы (бұдан әрі – ТБС) қазіргі уақытта орнатылмайды, бірақ ТТҚ АЖ сервисі ретінде ұсынылады</w:t>
            </w:r>
            <w:r w:rsidRPr="006E530B">
              <w:rPr>
                <w:rFonts w:cs="Times New Roman"/>
                <w:bCs/>
                <w:sz w:val="24"/>
                <w:szCs w:val="24"/>
                <w:lang w:val="kk-KZ"/>
              </w:rPr>
              <w:t>.</w:t>
            </w:r>
          </w:p>
        </w:tc>
      </w:tr>
      <w:tr w:rsidR="00A532FF" w:rsidRPr="006E530B" w14:paraId="7F6D5EDD" w14:textId="77777777" w:rsidTr="000D1015">
        <w:tc>
          <w:tcPr>
            <w:tcW w:w="616" w:type="dxa"/>
          </w:tcPr>
          <w:p w14:paraId="6330C67B" w14:textId="16631A10"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14</w:t>
            </w:r>
          </w:p>
        </w:tc>
        <w:tc>
          <w:tcPr>
            <w:tcW w:w="1080" w:type="dxa"/>
          </w:tcPr>
          <w:p w14:paraId="613B3AF1" w14:textId="293A92D2" w:rsidR="00A532FF" w:rsidRDefault="00A532FF" w:rsidP="00A532FF">
            <w:pPr>
              <w:shd w:val="clear" w:color="auto" w:fill="FFFFFF" w:themeFill="background1"/>
              <w:jc w:val="both"/>
              <w:rPr>
                <w:rFonts w:eastAsia="Times New Roman" w:cs="Times New Roman"/>
                <w:bCs/>
                <w:sz w:val="24"/>
                <w:szCs w:val="24"/>
                <w:lang w:val="kk-KZ"/>
              </w:rPr>
            </w:pPr>
            <w:r>
              <w:rPr>
                <w:rFonts w:eastAsia="Times New Roman" w:cs="Times New Roman"/>
                <w:bCs/>
                <w:sz w:val="24"/>
                <w:szCs w:val="24"/>
                <w:lang w:val="kk-KZ"/>
              </w:rPr>
              <w:t>9</w:t>
            </w:r>
            <w:r w:rsidRPr="006E530B">
              <w:rPr>
                <w:rFonts w:eastAsia="Times New Roman" w:cs="Times New Roman"/>
                <w:bCs/>
                <w:sz w:val="24"/>
                <w:szCs w:val="24"/>
                <w:lang w:val="kk-KZ"/>
              </w:rPr>
              <w:t xml:space="preserve">-тармақтың </w:t>
            </w:r>
            <w:r>
              <w:rPr>
                <w:rFonts w:eastAsia="Times New Roman" w:cs="Times New Roman"/>
                <w:bCs/>
                <w:sz w:val="24"/>
                <w:szCs w:val="24"/>
                <w:lang w:val="kk-KZ"/>
              </w:rPr>
              <w:t>4</w:t>
            </w:r>
            <w:r w:rsidRPr="006E530B">
              <w:rPr>
                <w:rFonts w:eastAsia="Times New Roman" w:cs="Times New Roman"/>
                <w:bCs/>
                <w:sz w:val="24"/>
                <w:szCs w:val="24"/>
                <w:lang w:val="kk-KZ"/>
              </w:rPr>
              <w:t>) тармақшасы</w:t>
            </w:r>
          </w:p>
        </w:tc>
        <w:tc>
          <w:tcPr>
            <w:tcW w:w="4536" w:type="dxa"/>
          </w:tcPr>
          <w:p w14:paraId="47AC845A"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405E4A3C"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706BC9F0"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 Оператордың интернет-ресурсында жарияланған электрондық өзара іс-қимыл интерфейсіне қойылатын талаптарға сәйкес осындай ақпараттық өзара іс-қимылға </w:t>
            </w:r>
            <w:r w:rsidRPr="006E530B">
              <w:rPr>
                <w:rFonts w:eastAsia="Times New Roman" w:cs="Times New Roman"/>
                <w:b/>
                <w:sz w:val="24"/>
                <w:szCs w:val="24"/>
                <w:lang w:val="kk-KZ"/>
              </w:rPr>
              <w:t>БАК</w:t>
            </w:r>
            <w:r w:rsidRPr="006E530B">
              <w:rPr>
                <w:rFonts w:eastAsia="Times New Roman" w:cs="Times New Roman"/>
                <w:bCs/>
                <w:sz w:val="24"/>
                <w:szCs w:val="24"/>
                <w:lang w:val="kk-KZ"/>
              </w:rPr>
              <w:t xml:space="preserve"> дайын болған күннен бастап күнтізбелік 2 (екі) ай ішінде ТТҚ АЖ-мен </w:t>
            </w:r>
            <w:r w:rsidRPr="006E530B">
              <w:rPr>
                <w:rFonts w:eastAsia="Times New Roman" w:cs="Times New Roman"/>
                <w:b/>
                <w:sz w:val="24"/>
                <w:szCs w:val="24"/>
                <w:lang w:val="kk-KZ"/>
              </w:rPr>
              <w:t>БАК</w:t>
            </w:r>
            <w:r w:rsidRPr="006E530B">
              <w:rPr>
                <w:rFonts w:eastAsia="Times New Roman" w:cs="Times New Roman"/>
                <w:bCs/>
                <w:sz w:val="24"/>
                <w:szCs w:val="24"/>
                <w:lang w:val="kk-KZ"/>
              </w:rPr>
              <w:t xml:space="preserve"> ақпараттық өзара іс-қимыл тестілеуінен өтеді;</w:t>
            </w:r>
          </w:p>
          <w:p w14:paraId="38511CB9" w14:textId="722EF01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0DBDEF4A"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9. Таңбаланған темекі өнімдерін өндіру және (немесе) олардың айналымы жөніндегі қызметті жүзеге асырған күннен бастап өндірушілер мен импорттаушылар:</w:t>
            </w:r>
          </w:p>
          <w:p w14:paraId="4A919544"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452AEEF5"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 Оператордың интернет-ресурсында жарияланған электрондық өзара іс-қимыл интерфейсіне қойылатын талаптарға сәйкес осындай ақпараттық өзара іс-қимылға </w:t>
            </w:r>
            <w:r w:rsidRPr="006E530B">
              <w:rPr>
                <w:rFonts w:eastAsia="Times New Roman" w:cs="Times New Roman"/>
                <w:b/>
                <w:sz w:val="24"/>
                <w:szCs w:val="24"/>
                <w:lang w:val="kk-KZ"/>
              </w:rPr>
              <w:t>АБК</w:t>
            </w:r>
            <w:r w:rsidRPr="006E530B">
              <w:rPr>
                <w:rFonts w:eastAsia="Times New Roman" w:cs="Times New Roman"/>
                <w:bCs/>
                <w:sz w:val="24"/>
                <w:szCs w:val="24"/>
                <w:lang w:val="kk-KZ"/>
              </w:rPr>
              <w:t xml:space="preserve"> дайын болған күннен бастап күнтізбелік 2 (екі) ай ішінде ТТҚ АЖ-мен </w:t>
            </w:r>
            <w:r w:rsidRPr="006E530B">
              <w:rPr>
                <w:rFonts w:eastAsia="Times New Roman" w:cs="Times New Roman"/>
                <w:b/>
                <w:sz w:val="24"/>
                <w:szCs w:val="24"/>
                <w:lang w:val="kk-KZ"/>
              </w:rPr>
              <w:t>АБК</w:t>
            </w:r>
            <w:r w:rsidRPr="006E530B">
              <w:rPr>
                <w:rFonts w:eastAsia="Times New Roman" w:cs="Times New Roman"/>
                <w:bCs/>
                <w:sz w:val="24"/>
                <w:szCs w:val="24"/>
                <w:lang w:val="kk-KZ"/>
              </w:rPr>
              <w:t xml:space="preserve"> ақпараттық өзара іс-қимыл тестілеуінен өтеді;</w:t>
            </w:r>
          </w:p>
          <w:p w14:paraId="1AC7B1A3" w14:textId="1B1DF94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67F1158C" w14:textId="77777777" w:rsidR="00A532FF" w:rsidRPr="006E530B" w:rsidRDefault="00A532FF" w:rsidP="00A532FF">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Редакциялық өңдеу. Аббревиатура Қағидалардың 2-тармағының 2) тармақшасының жаңа редакциясына байланысты өзгертілді</w:t>
            </w:r>
            <w:r w:rsidRPr="006E530B">
              <w:rPr>
                <w:rFonts w:eastAsia="Times New Roman" w:cs="Times New Roman"/>
                <w:bCs/>
                <w:sz w:val="24"/>
                <w:szCs w:val="24"/>
                <w:lang w:val="kk-KZ"/>
              </w:rPr>
              <w:t>.</w:t>
            </w:r>
            <w:r w:rsidRPr="006E530B" w:rsidDel="00F21E8B">
              <w:rPr>
                <w:rFonts w:cs="Times New Roman"/>
                <w:bCs/>
                <w:sz w:val="24"/>
                <w:szCs w:val="24"/>
                <w:lang w:val="kk-KZ"/>
              </w:rPr>
              <w:t xml:space="preserve"> </w:t>
            </w:r>
          </w:p>
          <w:p w14:paraId="79F6782D" w14:textId="26D48642" w:rsidR="00A532FF" w:rsidRPr="006E530B" w:rsidRDefault="00A532FF" w:rsidP="00A532FF">
            <w:pPr>
              <w:shd w:val="clear" w:color="auto" w:fill="FFFFFF" w:themeFill="background1"/>
              <w:ind w:firstLine="318"/>
              <w:jc w:val="both"/>
              <w:rPr>
                <w:rFonts w:cs="Times New Roman"/>
                <w:bCs/>
                <w:sz w:val="24"/>
                <w:szCs w:val="24"/>
                <w:lang w:val="kk-KZ"/>
              </w:rPr>
            </w:pPr>
            <w:r w:rsidRPr="006E530B">
              <w:rPr>
                <w:sz w:val="24"/>
                <w:szCs w:val="24"/>
                <w:lang w:val="kk-KZ"/>
              </w:rPr>
              <w:t>Тапсырыстарды басқару станциясы (бұдан әрі – ТБС) қазіргі уақытта орнатылмайды, бірақ ТТҚ АЖ сервисі ретінде ұсынылады</w:t>
            </w:r>
            <w:r w:rsidRPr="006E530B">
              <w:rPr>
                <w:rFonts w:cs="Times New Roman"/>
                <w:bCs/>
                <w:sz w:val="24"/>
                <w:szCs w:val="24"/>
                <w:lang w:val="kk-KZ"/>
              </w:rPr>
              <w:t>.</w:t>
            </w:r>
          </w:p>
        </w:tc>
      </w:tr>
      <w:tr w:rsidR="00A532FF" w:rsidRPr="006E530B" w14:paraId="51C7FFC2" w14:textId="77777777" w:rsidTr="00E4018C">
        <w:trPr>
          <w:trHeight w:val="4173"/>
        </w:trPr>
        <w:tc>
          <w:tcPr>
            <w:tcW w:w="616" w:type="dxa"/>
          </w:tcPr>
          <w:p w14:paraId="1714B951" w14:textId="27B0851B"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15</w:t>
            </w:r>
          </w:p>
        </w:tc>
        <w:tc>
          <w:tcPr>
            <w:tcW w:w="1080" w:type="dxa"/>
          </w:tcPr>
          <w:p w14:paraId="11161280" w14:textId="014E5E7B"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10-тармақтың 2) тармақшасы</w:t>
            </w:r>
          </w:p>
        </w:tc>
        <w:tc>
          <w:tcPr>
            <w:tcW w:w="4536" w:type="dxa"/>
          </w:tcPr>
          <w:p w14:paraId="06C8D0C7" w14:textId="7D1DEC8C"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10. </w:t>
            </w:r>
            <w:r w:rsidRPr="006E530B">
              <w:rPr>
                <w:lang w:val="kk-KZ"/>
              </w:rPr>
              <w:t xml:space="preserve"> </w:t>
            </w:r>
            <w:r w:rsidRPr="006E530B">
              <w:rPr>
                <w:rFonts w:eastAsia="Times New Roman" w:cs="Times New Roman"/>
                <w:bCs/>
                <w:sz w:val="24"/>
                <w:szCs w:val="24"/>
                <w:lang w:val="kk-KZ"/>
              </w:rPr>
              <w:t>Таңбаланған темекі өнімдерінің айналымы жөніндегі қызметті жүзеге асырған күннен бастап темекі өнімдерін көтерме сатуды жүзеге асыратын айналымға қатысушылар:</w:t>
            </w:r>
          </w:p>
          <w:p w14:paraId="60FE1744" w14:textId="2325AAD0"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0ECF75A8" w14:textId="0301913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ТТҚ АЖ-да тіркелген күннен бастап күнтізбелік 21 (жиырма бір) күн ішінде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w:t>
            </w:r>
            <w:r w:rsidRPr="006E530B">
              <w:rPr>
                <w:rFonts w:eastAsia="Times New Roman" w:cs="Times New Roman"/>
                <w:b/>
                <w:sz w:val="24"/>
                <w:szCs w:val="24"/>
                <w:lang w:val="kk-KZ"/>
              </w:rPr>
              <w:t>БАК-нің</w:t>
            </w:r>
            <w:r w:rsidRPr="006E530B">
              <w:rPr>
                <w:rFonts w:eastAsia="Times New Roman" w:cs="Times New Roman"/>
                <w:bCs/>
                <w:sz w:val="24"/>
                <w:szCs w:val="24"/>
                <w:lang w:val="kk-KZ"/>
              </w:rPr>
              <w:t xml:space="preserve"> дайын болуын қамтамасыз етеді;</w:t>
            </w:r>
          </w:p>
          <w:p w14:paraId="16D06336" w14:textId="195A585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726D8997" w14:textId="25B5381A"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10. </w:t>
            </w:r>
            <w:r w:rsidRPr="006E530B">
              <w:rPr>
                <w:lang w:val="kk-KZ"/>
              </w:rPr>
              <w:t xml:space="preserve"> </w:t>
            </w:r>
            <w:r w:rsidRPr="006E530B">
              <w:rPr>
                <w:rFonts w:eastAsia="Times New Roman" w:cs="Times New Roman"/>
                <w:bCs/>
                <w:sz w:val="24"/>
                <w:szCs w:val="24"/>
                <w:lang w:val="kk-KZ"/>
              </w:rPr>
              <w:t>Таңбаланған темекі өнімдерінің айналымы жөніндегі қызметті жүзеге асырған күннен бастап темекі өнімдерін көтерме сатуды жүзеге асыратын айналымға қатысушылар:</w:t>
            </w:r>
          </w:p>
          <w:p w14:paraId="6F446502" w14:textId="0D1BB85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2DE3E102" w14:textId="284D391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ТТҚ АЖ-да тіркелген күннен бастап күнтізбелік 21 (жиырма бір) күн ішінде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w:t>
            </w:r>
            <w:r w:rsidRPr="006E530B">
              <w:rPr>
                <w:rFonts w:eastAsia="Times New Roman" w:cs="Times New Roman"/>
                <w:b/>
                <w:sz w:val="24"/>
                <w:szCs w:val="24"/>
                <w:lang w:val="kk-KZ"/>
              </w:rPr>
              <w:t>АБК-нің</w:t>
            </w:r>
            <w:r w:rsidRPr="006E530B">
              <w:rPr>
                <w:rFonts w:eastAsia="Times New Roman" w:cs="Times New Roman"/>
                <w:bCs/>
                <w:sz w:val="24"/>
                <w:szCs w:val="24"/>
                <w:lang w:val="kk-KZ"/>
              </w:rPr>
              <w:t xml:space="preserve"> дайын болуын қамтамасыз етеді;</w:t>
            </w:r>
          </w:p>
          <w:p w14:paraId="537AD69F" w14:textId="59E9185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2A8880F5" w14:textId="7D2FF641" w:rsidR="00A532FF" w:rsidRPr="006E530B" w:rsidRDefault="00A532FF" w:rsidP="00A532FF">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 xml:space="preserve">Редакциялық өңдеу. Аббревиатура Қағидалардың 2-тармағының 2) тармақшасының жаңа редакциясына байланысты өзгертілді. </w:t>
            </w:r>
          </w:p>
        </w:tc>
      </w:tr>
      <w:tr w:rsidR="00A532FF" w:rsidRPr="006E530B" w14:paraId="2746FF6A" w14:textId="77777777" w:rsidTr="000D1015">
        <w:tc>
          <w:tcPr>
            <w:tcW w:w="616" w:type="dxa"/>
          </w:tcPr>
          <w:p w14:paraId="299A8238" w14:textId="1FE68D17"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16</w:t>
            </w:r>
          </w:p>
        </w:tc>
        <w:tc>
          <w:tcPr>
            <w:tcW w:w="1080" w:type="dxa"/>
          </w:tcPr>
          <w:p w14:paraId="27825D6F" w14:textId="0F4821C9"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11-</w:t>
            </w:r>
            <w:r w:rsidRPr="006E530B">
              <w:rPr>
                <w:lang w:val="kk-KZ"/>
              </w:rPr>
              <w:t xml:space="preserve"> </w:t>
            </w:r>
            <w:r w:rsidRPr="006E530B">
              <w:rPr>
                <w:rFonts w:eastAsia="Times New Roman" w:cs="Times New Roman"/>
                <w:bCs/>
                <w:sz w:val="24"/>
                <w:szCs w:val="24"/>
                <w:lang w:val="kk-KZ"/>
              </w:rPr>
              <w:t>тармақтың 2) тармақшасы</w:t>
            </w:r>
          </w:p>
        </w:tc>
        <w:tc>
          <w:tcPr>
            <w:tcW w:w="4536" w:type="dxa"/>
          </w:tcPr>
          <w:p w14:paraId="766B4654" w14:textId="66CAE5B8"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11. Осындай қызмет жүзеге асырылған күннен бастап темекі өнімдерінің бөлшек саудасын жүзеге асыратын айналымға қатысушылар:</w:t>
            </w:r>
          </w:p>
          <w:p w14:paraId="0C75F656" w14:textId="2013B536"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22BF1184" w14:textId="67196F40"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ТТҚ АЖ-да тіркелген күннен бастап күнтізбелік 21 (жиырма бір) күн ішінде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w:t>
            </w:r>
            <w:r w:rsidRPr="006E530B">
              <w:rPr>
                <w:rFonts w:eastAsia="Times New Roman" w:cs="Times New Roman"/>
                <w:b/>
                <w:sz w:val="24"/>
                <w:szCs w:val="24"/>
                <w:lang w:val="kk-KZ"/>
              </w:rPr>
              <w:t>БАК-нің</w:t>
            </w:r>
            <w:r w:rsidRPr="006E530B">
              <w:rPr>
                <w:rFonts w:eastAsia="Times New Roman" w:cs="Times New Roman"/>
                <w:bCs/>
                <w:sz w:val="24"/>
                <w:szCs w:val="24"/>
                <w:lang w:val="kk-KZ"/>
              </w:rPr>
              <w:t xml:space="preserve"> (болған кезде) дайын болуын қамтамасыз етеді;</w:t>
            </w:r>
          </w:p>
          <w:p w14:paraId="4F4742EA" w14:textId="6495AA27"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0B868A7F" w14:textId="55294DB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11. Осындай қызмет жүзеге асырылған күннен бастап темекі өнімдерінің бөлшек саудасын жүзеге асыратын айналымға қатысушылар:</w:t>
            </w:r>
          </w:p>
          <w:p w14:paraId="437BD8D1" w14:textId="07BFF33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0139A9FD" w14:textId="0E7234F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ТТҚ АЖ-да тіркелген күннен бастап күнтізбелік 21 (жиырма бір) күн ішінде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w:t>
            </w:r>
            <w:r w:rsidRPr="006E530B">
              <w:rPr>
                <w:rFonts w:eastAsia="Times New Roman" w:cs="Times New Roman"/>
                <w:b/>
                <w:sz w:val="24"/>
                <w:szCs w:val="24"/>
                <w:lang w:val="kk-KZ"/>
              </w:rPr>
              <w:t>АБК-нің</w:t>
            </w:r>
            <w:r w:rsidRPr="006E530B">
              <w:rPr>
                <w:rFonts w:eastAsia="Times New Roman" w:cs="Times New Roman"/>
                <w:bCs/>
                <w:sz w:val="24"/>
                <w:szCs w:val="24"/>
                <w:lang w:val="kk-KZ"/>
              </w:rPr>
              <w:t xml:space="preserve"> (болған кезде) дайын болуын қамтамасыз етеді;</w:t>
            </w:r>
          </w:p>
          <w:p w14:paraId="7BDEF1CE" w14:textId="3065B502"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32EF7422" w14:textId="72F23AE6"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cs="Times New Roman"/>
                <w:bCs/>
                <w:sz w:val="24"/>
                <w:szCs w:val="24"/>
                <w:lang w:val="kk-KZ"/>
              </w:rPr>
              <w:t xml:space="preserve">Редакциялық өңдеу. Аббревиатура Қағидалардың 2-тармағының 2) тармақшасының жаңа редакциясына байланысты өзгертілді. </w:t>
            </w:r>
          </w:p>
        </w:tc>
      </w:tr>
      <w:tr w:rsidR="00A532FF" w:rsidRPr="006E530B" w14:paraId="04E7966E" w14:textId="77777777" w:rsidTr="000D1015">
        <w:tc>
          <w:tcPr>
            <w:tcW w:w="616" w:type="dxa"/>
          </w:tcPr>
          <w:p w14:paraId="4435AE8D" w14:textId="0636BB9A"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17</w:t>
            </w:r>
          </w:p>
        </w:tc>
        <w:tc>
          <w:tcPr>
            <w:tcW w:w="1080" w:type="dxa"/>
          </w:tcPr>
          <w:p w14:paraId="5A762213" w14:textId="0466F0CC"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12-</w:t>
            </w:r>
            <w:r w:rsidRPr="006E530B">
              <w:rPr>
                <w:lang w:val="kk-KZ"/>
              </w:rPr>
              <w:t xml:space="preserve"> </w:t>
            </w:r>
            <w:r w:rsidRPr="006E530B">
              <w:rPr>
                <w:rFonts w:eastAsia="Times New Roman" w:cs="Times New Roman"/>
                <w:bCs/>
                <w:sz w:val="24"/>
                <w:szCs w:val="24"/>
                <w:lang w:val="kk-KZ"/>
              </w:rPr>
              <w:t>тармақтың 2) тармақшасы</w:t>
            </w:r>
          </w:p>
        </w:tc>
        <w:tc>
          <w:tcPr>
            <w:tcW w:w="4536" w:type="dxa"/>
          </w:tcPr>
          <w:p w14:paraId="54A84397" w14:textId="4EECC383"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12. Айналымға қатысушыларды ТТҚ АЖ-да тіркеуді және оларға жеке кабинетке қол жеткізуді Оператор бірінші басшының немесе жеке кәсіпкердің ЭЦҚ қойылған мынадай мәліметтерді ұсынуы:</w:t>
            </w:r>
          </w:p>
          <w:p w14:paraId="5635C8B4" w14:textId="47AD0BCC" w:rsidR="00A532FF" w:rsidRPr="006E530B" w:rsidRDefault="00A532FF" w:rsidP="00A532FF">
            <w:pPr>
              <w:shd w:val="clear" w:color="auto" w:fill="FFFFFF" w:themeFill="background1"/>
              <w:tabs>
                <w:tab w:val="left" w:pos="603"/>
              </w:tabs>
              <w:jc w:val="both"/>
              <w:rPr>
                <w:rFonts w:eastAsia="Times New Roman" w:cs="Times New Roman"/>
                <w:bCs/>
                <w:sz w:val="24"/>
                <w:szCs w:val="24"/>
                <w:lang w:val="kk-KZ"/>
              </w:rPr>
            </w:pPr>
            <w:r w:rsidRPr="006E530B">
              <w:rPr>
                <w:rFonts w:eastAsia="Times New Roman" w:cs="Times New Roman"/>
                <w:bCs/>
                <w:sz w:val="24"/>
                <w:szCs w:val="24"/>
                <w:lang w:val="kk-KZ"/>
              </w:rPr>
              <w:t>…</w:t>
            </w:r>
          </w:p>
          <w:p w14:paraId="68617ADA" w14:textId="0DCBF171"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дара кәсіпкердің немесе </w:t>
            </w:r>
            <w:r w:rsidRPr="006E530B">
              <w:rPr>
                <w:rFonts w:eastAsia="Times New Roman" w:cs="Times New Roman"/>
                <w:b/>
                <w:sz w:val="24"/>
                <w:szCs w:val="24"/>
                <w:lang w:val="kk-KZ"/>
              </w:rPr>
              <w:t>ұйымның</w:t>
            </w:r>
            <w:r w:rsidRPr="006E530B">
              <w:rPr>
                <w:rFonts w:eastAsia="Times New Roman" w:cs="Times New Roman"/>
                <w:bCs/>
                <w:sz w:val="24"/>
                <w:szCs w:val="24"/>
                <w:lang w:val="kk-KZ"/>
              </w:rPr>
              <w:t xml:space="preserve"> атауы;</w:t>
            </w:r>
          </w:p>
          <w:p w14:paraId="01061E5B" w14:textId="28922BFA" w:rsidR="00A532FF" w:rsidRPr="006E530B" w:rsidRDefault="00A532FF" w:rsidP="00A532FF">
            <w:pPr>
              <w:shd w:val="clear" w:color="auto" w:fill="FFFFFF" w:themeFill="background1"/>
              <w:tabs>
                <w:tab w:val="left" w:pos="603"/>
              </w:tabs>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41EF19E3" w14:textId="5E9C17A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12. Айналымға қатысушыларды ТТҚ АЖ-да тіркеуді және оларға жеке кабинетке қол жеткізуді Оператор бірінші басшының немесе жеке кәсіпкердің ЭЦҚ қойылған мынадай мәліметтерді ұсынуы:</w:t>
            </w:r>
          </w:p>
          <w:p w14:paraId="0CC0DE1A" w14:textId="4D246ACC"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w:t>
            </w:r>
          </w:p>
          <w:p w14:paraId="2DCCB872" w14:textId="77777777"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 xml:space="preserve">дара кәсіпкердің немесе </w:t>
            </w:r>
            <w:r w:rsidRPr="006E530B">
              <w:rPr>
                <w:rFonts w:eastAsia="Times New Roman" w:cs="Times New Roman"/>
                <w:b/>
                <w:sz w:val="24"/>
                <w:szCs w:val="24"/>
                <w:lang w:val="kk-KZ"/>
              </w:rPr>
              <w:t>заңды тұлғаның</w:t>
            </w:r>
            <w:r w:rsidRPr="006E530B">
              <w:rPr>
                <w:rFonts w:eastAsia="Times New Roman" w:cs="Times New Roman"/>
                <w:bCs/>
                <w:sz w:val="24"/>
                <w:szCs w:val="24"/>
                <w:lang w:val="kk-KZ"/>
              </w:rPr>
              <w:t xml:space="preserve"> атауы;</w:t>
            </w:r>
          </w:p>
          <w:p w14:paraId="62C7284D" w14:textId="50462380"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0D62085D" w14:textId="0A0F818C"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eastAsia="Times New Roman" w:cs="Times New Roman"/>
                <w:bCs/>
                <w:sz w:val="24"/>
                <w:szCs w:val="24"/>
                <w:lang w:val="kk-KZ"/>
              </w:rPr>
              <w:t>Осы Қағидалардың 2 – тармағының 25) тармақшасына сәйкес темекі өнімдерінің айналымына қатысушы-бұл жеке немесе заңды тұлға. Осыған байланысты екі жақты түсіндіруді жою мақсатында «ұйым» термині «заңды тұлға» болып ауыстырылады.</w:t>
            </w:r>
          </w:p>
        </w:tc>
      </w:tr>
      <w:tr w:rsidR="00A532FF" w:rsidRPr="006E530B" w14:paraId="166AC33D" w14:textId="77777777" w:rsidTr="000D1015">
        <w:tc>
          <w:tcPr>
            <w:tcW w:w="616" w:type="dxa"/>
          </w:tcPr>
          <w:p w14:paraId="127F88A2" w14:textId="66DC35BB"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18</w:t>
            </w:r>
          </w:p>
        </w:tc>
        <w:tc>
          <w:tcPr>
            <w:tcW w:w="1080" w:type="dxa"/>
          </w:tcPr>
          <w:p w14:paraId="41A96AA5" w14:textId="3FCEF128"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12-</w:t>
            </w:r>
            <w:r w:rsidRPr="006E530B">
              <w:rPr>
                <w:lang w:val="kk-KZ"/>
              </w:rPr>
              <w:t xml:space="preserve"> </w:t>
            </w:r>
            <w:r w:rsidRPr="006E530B">
              <w:rPr>
                <w:rFonts w:eastAsia="Times New Roman" w:cs="Times New Roman"/>
                <w:bCs/>
                <w:sz w:val="24"/>
                <w:szCs w:val="24"/>
                <w:lang w:val="kk-KZ"/>
              </w:rPr>
              <w:t>тармақтың 3) тармақшасы</w:t>
            </w:r>
          </w:p>
        </w:tc>
        <w:tc>
          <w:tcPr>
            <w:tcW w:w="4536" w:type="dxa"/>
          </w:tcPr>
          <w:p w14:paraId="0A3C8DB2" w14:textId="590F5EC2"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12. </w:t>
            </w:r>
            <w:r w:rsidRPr="006E530B">
              <w:rPr>
                <w:lang w:val="kk-KZ"/>
              </w:rPr>
              <w:t xml:space="preserve"> </w:t>
            </w:r>
            <w:r w:rsidRPr="006E530B">
              <w:rPr>
                <w:rFonts w:eastAsia="Times New Roman" w:cs="Times New Roman"/>
                <w:bCs/>
                <w:sz w:val="24"/>
                <w:szCs w:val="24"/>
                <w:lang w:val="kk-KZ"/>
              </w:rPr>
              <w:t>Айналымға қатысушыларды ТТҚ АЖ-да тіркеуді және оларға жеке кабинетке қол жеткізуді Оператор бірінші басшының немесе жеке кәсіпкердің ЭЦҚ қойылған мынадай мәліметтерді ұсынуы:</w:t>
            </w:r>
          </w:p>
          <w:p w14:paraId="5014A3B4" w14:textId="77777777"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1DB4B0BA" w14:textId="406ECF04"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3) дара кәсіпкердің немесе бірінші басшының тегі, аты, әкесінің аты (ол болған кезде);</w:t>
            </w:r>
          </w:p>
          <w:p w14:paraId="1B6D13D6" w14:textId="37EC85E5"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07D9701F" w14:textId="4451386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12. </w:t>
            </w:r>
            <w:r w:rsidRPr="006E530B">
              <w:rPr>
                <w:lang w:val="kk-KZ"/>
              </w:rPr>
              <w:t xml:space="preserve"> </w:t>
            </w:r>
            <w:r w:rsidRPr="006E530B">
              <w:rPr>
                <w:rFonts w:eastAsia="Times New Roman" w:cs="Times New Roman"/>
                <w:bCs/>
                <w:sz w:val="24"/>
                <w:szCs w:val="24"/>
                <w:lang w:val="kk-KZ"/>
              </w:rPr>
              <w:t>Айналымға қатысушыларды ТТҚ АЖ-да тіркеуді және оларға жеке кабинетке қол жеткізуді Оператор бірінші басшының немесе жеке кәсіпкердің ЭЦҚ қойылған мынадай мәліметтерді ұсынуы:</w:t>
            </w:r>
          </w:p>
          <w:p w14:paraId="3BAF0524"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p w14:paraId="74851783" w14:textId="48DADB3E"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 </w:t>
            </w:r>
            <w:r w:rsidRPr="006E530B">
              <w:rPr>
                <w:lang w:val="kk-KZ"/>
              </w:rPr>
              <w:t xml:space="preserve"> </w:t>
            </w:r>
            <w:r w:rsidRPr="006E530B">
              <w:rPr>
                <w:rFonts w:eastAsia="Times New Roman" w:cs="Times New Roman"/>
                <w:bCs/>
                <w:sz w:val="24"/>
                <w:szCs w:val="24"/>
                <w:lang w:val="kk-KZ"/>
              </w:rPr>
              <w:t xml:space="preserve">дара кәсіпкердің немесе </w:t>
            </w:r>
            <w:r w:rsidRPr="006E530B">
              <w:rPr>
                <w:rFonts w:eastAsia="Times New Roman" w:cs="Times New Roman"/>
                <w:b/>
                <w:sz w:val="24"/>
                <w:szCs w:val="24"/>
                <w:lang w:val="kk-KZ"/>
              </w:rPr>
              <w:t>заңды тұлғаның</w:t>
            </w:r>
            <w:r w:rsidRPr="006E530B">
              <w:rPr>
                <w:rFonts w:eastAsia="Times New Roman" w:cs="Times New Roman"/>
                <w:bCs/>
                <w:sz w:val="24"/>
                <w:szCs w:val="24"/>
                <w:lang w:val="kk-KZ"/>
              </w:rPr>
              <w:t xml:space="preserve"> бірінші басшысының тегі, аты, әкесінің аты (бар болса);</w:t>
            </w:r>
          </w:p>
          <w:p w14:paraId="429EAEB1" w14:textId="30E4058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5CA08DBF" w14:textId="6532154E"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eastAsia="Times New Roman" w:cs="Times New Roman"/>
                <w:bCs/>
                <w:sz w:val="24"/>
                <w:szCs w:val="24"/>
                <w:lang w:val="kk-KZ"/>
              </w:rPr>
              <w:t>Осы Қағидалардың 2 – тармағының 25) тармақшасына сәйкес темекі өнімдерінің айналымына қатысушы-бұл жеке немесе заңды тұлға. Осыған байланысты екі жақты түсіндіруді жою мақсатында «ұйым» термині «заңды тұлға» болып ауыстырылады.</w:t>
            </w:r>
          </w:p>
        </w:tc>
      </w:tr>
      <w:tr w:rsidR="00A532FF" w:rsidRPr="006E530B" w14:paraId="42A65141" w14:textId="77777777" w:rsidTr="000D1015">
        <w:tc>
          <w:tcPr>
            <w:tcW w:w="616" w:type="dxa"/>
          </w:tcPr>
          <w:p w14:paraId="217EBF96" w14:textId="369871D7"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19</w:t>
            </w:r>
          </w:p>
        </w:tc>
        <w:tc>
          <w:tcPr>
            <w:tcW w:w="1080" w:type="dxa"/>
          </w:tcPr>
          <w:p w14:paraId="16889C5C" w14:textId="701F834D"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15-</w:t>
            </w:r>
            <w:r w:rsidRPr="006E530B">
              <w:rPr>
                <w:lang w:val="kk-KZ"/>
              </w:rPr>
              <w:t xml:space="preserve"> </w:t>
            </w:r>
            <w:r w:rsidRPr="006E530B">
              <w:rPr>
                <w:rFonts w:eastAsia="Times New Roman" w:cs="Times New Roman"/>
                <w:bCs/>
                <w:sz w:val="24"/>
                <w:szCs w:val="24"/>
                <w:lang w:val="kk-KZ"/>
              </w:rPr>
              <w:t>тармақтың 1) тармақшасы</w:t>
            </w:r>
          </w:p>
        </w:tc>
        <w:tc>
          <w:tcPr>
            <w:tcW w:w="4536" w:type="dxa"/>
          </w:tcPr>
          <w:p w14:paraId="4C29CAD6" w14:textId="6F28C61A"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15. ТТҚ АЖ функционалына қол жеткізу үшін айналымға қатысушы ЭЦҚ арқылы жеке кабинетте авторланады және қосымша мәліметтер ұсынады:</w:t>
            </w:r>
          </w:p>
          <w:p w14:paraId="0516BE79" w14:textId="156065CD"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 айналымға қатысушының типі (</w:t>
            </w:r>
            <w:r w:rsidRPr="006E530B">
              <w:rPr>
                <w:rFonts w:eastAsia="Times New Roman" w:cs="Times New Roman"/>
                <w:b/>
                <w:sz w:val="24"/>
                <w:szCs w:val="24"/>
                <w:lang w:val="kk-KZ"/>
              </w:rPr>
              <w:t>өндіруші, импорттаушы, көтерме сауда және (немесе) бөлшек сауда ұйымы);</w:t>
            </w:r>
          </w:p>
          <w:p w14:paraId="11E3381C" w14:textId="189B6F2F"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37146933" w14:textId="499816CB"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15. ТТҚ АЖ функционалына қол жеткізу үшін айналымға қатысушы ЭЦҚ арқылы жеке кабинетте авторланады және қосымша мәліметтер ұсынады:</w:t>
            </w:r>
          </w:p>
          <w:p w14:paraId="25148FBD" w14:textId="47D9D39F"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lang w:val="kk-KZ"/>
              </w:rPr>
              <w:t xml:space="preserve"> </w:t>
            </w:r>
            <w:r w:rsidRPr="006E530B">
              <w:rPr>
                <w:rFonts w:eastAsia="Times New Roman" w:cs="Times New Roman"/>
                <w:bCs/>
                <w:sz w:val="24"/>
                <w:szCs w:val="24"/>
                <w:lang w:val="kk-KZ"/>
              </w:rPr>
              <w:t xml:space="preserve">айналымға қатысушының типі </w:t>
            </w:r>
            <w:r w:rsidRPr="006E530B">
              <w:rPr>
                <w:rFonts w:eastAsia="Times New Roman" w:cs="Times New Roman"/>
                <w:b/>
                <w:sz w:val="24"/>
                <w:szCs w:val="24"/>
                <w:lang w:val="kk-KZ"/>
              </w:rPr>
              <w:t>(өндіруші, импорттаушы, көтерме және (немесе) бөлшек сауданы жүзеге асыратын айналымға қатысушы);</w:t>
            </w:r>
          </w:p>
          <w:p w14:paraId="54EC56F9" w14:textId="10B8B39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09D16F45" w14:textId="5C608FF2" w:rsidR="00A532FF" w:rsidRPr="006E530B" w:rsidRDefault="00A532FF" w:rsidP="00A532FF">
            <w:pPr>
              <w:tabs>
                <w:tab w:val="left" w:pos="322"/>
              </w:tabs>
              <w:ind w:firstLine="318"/>
              <w:jc w:val="both"/>
              <w:rPr>
                <w:rFonts w:eastAsia="Times New Roman" w:cs="Times New Roman"/>
                <w:bCs/>
                <w:strike/>
                <w:sz w:val="24"/>
                <w:szCs w:val="24"/>
                <w:lang w:val="kk-KZ"/>
              </w:rPr>
            </w:pPr>
            <w:r w:rsidRPr="006E530B">
              <w:rPr>
                <w:rFonts w:eastAsia="Times New Roman" w:cs="Times New Roman"/>
                <w:bCs/>
                <w:sz w:val="24"/>
                <w:szCs w:val="24"/>
                <w:lang w:val="kk-KZ"/>
              </w:rPr>
              <w:t>Осы Қағидалардың 2-тармағының 25) тармақшасында темекі өнімдерінің айналымына қатысушыны айқындау берілді. Осыған байланысты осы тармақты Қағидаларда қолданылатын терминологияға келтіру мақсатында «ұйым» термині «айналымға қатысушы» терминімен ауыстырылады.</w:t>
            </w:r>
          </w:p>
        </w:tc>
      </w:tr>
      <w:tr w:rsidR="00A532FF" w:rsidRPr="006E530B" w14:paraId="3687A478" w14:textId="77777777" w:rsidTr="000D1015">
        <w:tc>
          <w:tcPr>
            <w:tcW w:w="616" w:type="dxa"/>
          </w:tcPr>
          <w:p w14:paraId="2908D04E" w14:textId="0CE852C0"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20</w:t>
            </w:r>
          </w:p>
        </w:tc>
        <w:tc>
          <w:tcPr>
            <w:tcW w:w="1080" w:type="dxa"/>
          </w:tcPr>
          <w:p w14:paraId="522C00C7" w14:textId="099863F0"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17-</w:t>
            </w:r>
            <w:r w:rsidRPr="006E530B">
              <w:rPr>
                <w:lang w:val="kk-KZ"/>
              </w:rPr>
              <w:t xml:space="preserve"> </w:t>
            </w:r>
            <w:r w:rsidRPr="006E530B">
              <w:rPr>
                <w:rFonts w:eastAsia="Times New Roman" w:cs="Times New Roman"/>
                <w:bCs/>
                <w:sz w:val="24"/>
                <w:szCs w:val="24"/>
                <w:lang w:val="kk-KZ"/>
              </w:rPr>
              <w:t>тармақтың 1) тармақшасы</w:t>
            </w:r>
          </w:p>
        </w:tc>
        <w:tc>
          <w:tcPr>
            <w:tcW w:w="4536" w:type="dxa"/>
          </w:tcPr>
          <w:p w14:paraId="7567CDA0" w14:textId="014E7297"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17. ТТҚ АЖ-да темекі өнімдерін тіркеу үшін айналымға қатысушы ТТҚ АЖ-да кем дегенде мынадай мәліметтерді:</w:t>
            </w:r>
          </w:p>
          <w:p w14:paraId="2A486398" w14:textId="18EAD4F9"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rFonts w:eastAsia="Times New Roman" w:cs="Times New Roman"/>
                <w:b/>
                <w:sz w:val="24"/>
                <w:szCs w:val="24"/>
                <w:lang w:val="kk-KZ"/>
              </w:rPr>
              <w:t>өтініш берушінің</w:t>
            </w:r>
            <w:r w:rsidRPr="006E530B">
              <w:rPr>
                <w:rFonts w:eastAsia="Times New Roman" w:cs="Times New Roman"/>
                <w:bCs/>
                <w:sz w:val="24"/>
                <w:szCs w:val="24"/>
                <w:lang w:val="kk-KZ"/>
              </w:rPr>
              <w:t xml:space="preserve"> ЖСН немесе БСН;</w:t>
            </w:r>
          </w:p>
          <w:p w14:paraId="7D26A4DC" w14:textId="36218A6C"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386CF61F" w14:textId="3332FFF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17. ТТҚ АЖ-да темекі өнімдерін тіркеу үшін айналымға қатысушы ТТҚ АЖ-да кем дегенде мынадай мәліметтерді:</w:t>
            </w:r>
          </w:p>
          <w:p w14:paraId="472ACAD1" w14:textId="7BF0784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lang w:val="kk-KZ"/>
              </w:rPr>
              <w:t xml:space="preserve"> </w:t>
            </w:r>
            <w:r w:rsidRPr="006E530B">
              <w:rPr>
                <w:rFonts w:eastAsia="Times New Roman" w:cs="Times New Roman"/>
                <w:bCs/>
                <w:sz w:val="24"/>
                <w:szCs w:val="24"/>
                <w:lang w:val="kk-KZ"/>
              </w:rPr>
              <w:t>ЖСН немесе БСН;</w:t>
            </w:r>
          </w:p>
          <w:p w14:paraId="4E8F9291" w14:textId="4FB39FA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6C1F0EB2" w14:textId="31CC513B"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eastAsia="Times New Roman" w:cs="Times New Roman"/>
                <w:bCs/>
                <w:sz w:val="24"/>
                <w:szCs w:val="24"/>
                <w:lang w:val="kk-KZ"/>
              </w:rPr>
              <w:t>Редакциялық түзету, бірінші абзацта мәліметтер кіммен берілетінін және не үшін берілетінін ескере отырып, айналымға қатысушы болып табылатын «өтініш беруші» көзделген термин норманың екі жақты түсіндірмесін тудырады.</w:t>
            </w:r>
          </w:p>
          <w:p w14:paraId="74F6AE3F" w14:textId="35CD0830"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eastAsia="Times New Roman" w:cs="Times New Roman"/>
                <w:bCs/>
                <w:sz w:val="24"/>
                <w:szCs w:val="24"/>
                <w:lang w:val="kk-KZ"/>
              </w:rPr>
              <w:t>Осыған байланысты артық нақтылауды алып тастау ұсынылады.</w:t>
            </w:r>
          </w:p>
        </w:tc>
      </w:tr>
      <w:tr w:rsidR="00A532FF" w:rsidRPr="006E530B" w14:paraId="7BEDABF9" w14:textId="77777777" w:rsidTr="000D1015">
        <w:tc>
          <w:tcPr>
            <w:tcW w:w="616" w:type="dxa"/>
          </w:tcPr>
          <w:p w14:paraId="36113B16" w14:textId="06277F34"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21</w:t>
            </w:r>
          </w:p>
        </w:tc>
        <w:tc>
          <w:tcPr>
            <w:tcW w:w="1080" w:type="dxa"/>
          </w:tcPr>
          <w:p w14:paraId="4E149009" w14:textId="0656EA9A"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17-</w:t>
            </w:r>
            <w:r w:rsidRPr="006E530B">
              <w:rPr>
                <w:lang w:val="kk-KZ"/>
              </w:rPr>
              <w:t xml:space="preserve"> </w:t>
            </w:r>
            <w:r w:rsidRPr="006E530B">
              <w:rPr>
                <w:rFonts w:eastAsia="Times New Roman" w:cs="Times New Roman"/>
                <w:bCs/>
                <w:sz w:val="24"/>
                <w:szCs w:val="24"/>
                <w:lang w:val="kk-KZ"/>
              </w:rPr>
              <w:t>тармақ</w:t>
            </w:r>
          </w:p>
        </w:tc>
        <w:tc>
          <w:tcPr>
            <w:tcW w:w="4536" w:type="dxa"/>
          </w:tcPr>
          <w:p w14:paraId="20819E9F" w14:textId="66CB7EC7"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39. 1 (бір) есепті кезең шеңберінде (ай) тікелей басып шығару әдісі қолданылып барлық өндірілген темекі өнімдері бойынша тұтыну және топтық қаптамаларды агрегаттаудың орташа тиімділігі 99 пайыздан төмен емес.</w:t>
            </w:r>
          </w:p>
          <w:p w14:paraId="05E68955" w14:textId="625F26BD" w:rsidR="00A532FF" w:rsidRPr="006E530B" w:rsidRDefault="00A532FF" w:rsidP="00A532FF">
            <w:pPr>
              <w:shd w:val="clear" w:color="auto" w:fill="FFFFFF" w:themeFill="background1"/>
              <w:tabs>
                <w:tab w:val="left" w:pos="603"/>
              </w:tabs>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4536" w:type="dxa"/>
          </w:tcPr>
          <w:p w14:paraId="19788334" w14:textId="6F2B3DA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39. 1 (бір) есепті кезең (ай) шеңберінде тікелей басып шығару әдісін пайдалана отырып өндірілген барлық темекі бұйымдары бойынша тұтыну және топтық қаптамаларды агрегациялаудың орташа тиімділігін </w:t>
            </w:r>
            <w:r w:rsidRPr="006E530B">
              <w:rPr>
                <w:rFonts w:eastAsia="Times New Roman" w:cs="Times New Roman"/>
                <w:b/>
                <w:sz w:val="24"/>
                <w:szCs w:val="24"/>
                <w:lang w:val="kk-KZ"/>
              </w:rPr>
              <w:t>айналымға қатысушы</w:t>
            </w:r>
            <w:r w:rsidRPr="006E530B">
              <w:rPr>
                <w:rFonts w:eastAsia="Times New Roman" w:cs="Times New Roman"/>
                <w:bCs/>
                <w:sz w:val="24"/>
                <w:szCs w:val="24"/>
                <w:lang w:val="kk-KZ"/>
              </w:rPr>
              <w:t xml:space="preserve"> 99 пайыздан төмен емес қамтамасыз етеді.</w:t>
            </w:r>
          </w:p>
          <w:p w14:paraId="782F301B" w14:textId="24E6BD3E"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w:t>
            </w:r>
          </w:p>
        </w:tc>
        <w:tc>
          <w:tcPr>
            <w:tcW w:w="3685" w:type="dxa"/>
          </w:tcPr>
          <w:p w14:paraId="45557EC9" w14:textId="495FFAFA" w:rsidR="00A532FF" w:rsidRPr="006E530B" w:rsidRDefault="00A532FF" w:rsidP="00A532FF">
            <w:pPr>
              <w:tabs>
                <w:tab w:val="left" w:pos="322"/>
              </w:tabs>
              <w:ind w:firstLine="318"/>
              <w:jc w:val="both"/>
              <w:rPr>
                <w:rFonts w:eastAsia="Times New Roman" w:cs="Times New Roman"/>
                <w:bCs/>
                <w:sz w:val="24"/>
                <w:szCs w:val="24"/>
                <w:lang w:val="kk-KZ"/>
              </w:rPr>
            </w:pPr>
            <w:r w:rsidRPr="006E530B">
              <w:rPr>
                <w:rFonts w:eastAsia="Times New Roman" w:cs="Times New Roman"/>
                <w:bCs/>
                <w:sz w:val="24"/>
                <w:szCs w:val="24"/>
                <w:lang w:val="kk-KZ"/>
              </w:rPr>
              <w:t>Орындаушыны нақтылау мақсатында нақтылайтын түзету.</w:t>
            </w:r>
          </w:p>
        </w:tc>
      </w:tr>
      <w:tr w:rsidR="00A532FF" w:rsidRPr="006E530B" w14:paraId="0EBA9E96" w14:textId="77777777" w:rsidTr="000D1015">
        <w:tc>
          <w:tcPr>
            <w:tcW w:w="616" w:type="dxa"/>
          </w:tcPr>
          <w:p w14:paraId="2CEDE1D5" w14:textId="0E586C69"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22</w:t>
            </w:r>
          </w:p>
        </w:tc>
        <w:tc>
          <w:tcPr>
            <w:tcW w:w="1080" w:type="dxa"/>
          </w:tcPr>
          <w:p w14:paraId="3CFD60F3" w14:textId="01823995"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10-тарау</w:t>
            </w:r>
          </w:p>
        </w:tc>
        <w:tc>
          <w:tcPr>
            <w:tcW w:w="4536" w:type="dxa"/>
          </w:tcPr>
          <w:p w14:paraId="5F7D296F" w14:textId="6EAA285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10-тарау. </w:t>
            </w:r>
            <w:r w:rsidRPr="006E530B">
              <w:rPr>
                <w:lang w:val="kk-KZ"/>
              </w:rPr>
              <w:t xml:space="preserve"> </w:t>
            </w:r>
            <w:r w:rsidRPr="006E530B">
              <w:rPr>
                <w:rFonts w:eastAsia="Times New Roman" w:cs="Times New Roman"/>
                <w:bCs/>
                <w:sz w:val="24"/>
                <w:szCs w:val="24"/>
                <w:lang w:val="kk-KZ"/>
              </w:rPr>
              <w:t xml:space="preserve">Темекі бұйымдарын Қазақстан Республикасының аумағына </w:t>
            </w:r>
            <w:r w:rsidRPr="006E530B">
              <w:rPr>
                <w:rFonts w:eastAsia="Times New Roman" w:cs="Times New Roman"/>
                <w:b/>
                <w:sz w:val="24"/>
                <w:szCs w:val="24"/>
                <w:lang w:val="kk-KZ"/>
              </w:rPr>
              <w:t>әкелу туралы хабарламаны ресімдеу және</w:t>
            </w:r>
            <w:r w:rsidRPr="006E530B">
              <w:rPr>
                <w:rFonts w:eastAsia="Times New Roman" w:cs="Times New Roman"/>
                <w:bCs/>
                <w:sz w:val="24"/>
                <w:szCs w:val="24"/>
                <w:lang w:val="kk-KZ"/>
              </w:rPr>
              <w:t xml:space="preserve"> айналымға енгізу кезінде тауарларды таңбалау мен қадағалаудың ақпараттық жүйесіне мәліметтерді ұсыну тәртібі</w:t>
            </w:r>
          </w:p>
        </w:tc>
        <w:tc>
          <w:tcPr>
            <w:tcW w:w="4536" w:type="dxa"/>
          </w:tcPr>
          <w:p w14:paraId="5FAB7B63" w14:textId="7A838C14"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10-тарау. </w:t>
            </w:r>
            <w:r w:rsidRPr="006E530B">
              <w:rPr>
                <w:lang w:val="kk-KZ"/>
              </w:rPr>
              <w:t xml:space="preserve"> </w:t>
            </w:r>
            <w:r w:rsidRPr="006E530B">
              <w:rPr>
                <w:rFonts w:eastAsia="Times New Roman" w:cs="Times New Roman"/>
                <w:bCs/>
                <w:sz w:val="24"/>
                <w:szCs w:val="24"/>
                <w:lang w:val="kk-KZ"/>
              </w:rPr>
              <w:t>Қазақстан Республикасының аумағында темекі бұйымдарын айналымға енгізу кезінде</w:t>
            </w:r>
            <w:r w:rsidRPr="006E530B">
              <w:rPr>
                <w:lang w:val="kk-KZ"/>
              </w:rPr>
              <w:t xml:space="preserve"> </w:t>
            </w:r>
            <w:r w:rsidRPr="006E530B">
              <w:rPr>
                <w:rFonts w:eastAsia="Times New Roman" w:cs="Times New Roman"/>
                <w:b/>
                <w:sz w:val="24"/>
                <w:szCs w:val="24"/>
                <w:lang w:val="kk-KZ"/>
              </w:rPr>
              <w:t>ТТҚ АЖ</w:t>
            </w:r>
            <w:r w:rsidRPr="006E530B">
              <w:rPr>
                <w:rFonts w:eastAsia="Times New Roman" w:cs="Times New Roman"/>
                <w:bCs/>
                <w:sz w:val="24"/>
                <w:szCs w:val="24"/>
                <w:lang w:val="kk-KZ"/>
              </w:rPr>
              <w:t xml:space="preserve"> мәліметтерді ұсыну тәртібі</w:t>
            </w:r>
          </w:p>
        </w:tc>
        <w:tc>
          <w:tcPr>
            <w:tcW w:w="3685" w:type="dxa"/>
          </w:tcPr>
          <w:p w14:paraId="3F62D99B" w14:textId="2C0B716A" w:rsidR="00A532FF" w:rsidRPr="006E530B" w:rsidRDefault="00A532FF" w:rsidP="00A532FF">
            <w:pPr>
              <w:shd w:val="clear" w:color="auto" w:fill="FFFFFF" w:themeFill="background1"/>
              <w:ind w:firstLine="313"/>
              <w:jc w:val="both"/>
              <w:rPr>
                <w:rFonts w:cs="Times New Roman"/>
                <w:bCs/>
                <w:sz w:val="24"/>
                <w:szCs w:val="24"/>
                <w:lang w:val="kk-KZ"/>
              </w:rPr>
            </w:pPr>
            <w:r w:rsidRPr="006E530B">
              <w:rPr>
                <w:rFonts w:cs="Times New Roman"/>
                <w:bCs/>
                <w:sz w:val="24"/>
                <w:szCs w:val="24"/>
                <w:lang w:val="kk-KZ"/>
              </w:rPr>
              <w:t>«Өндірісті мемлекеттік реттеу туралы» және «Сауда қызметін реттеу туралы» Қазақстан Республикасының заңдарында көзделген құзыретке сәйкес келтіру.</w:t>
            </w:r>
          </w:p>
          <w:p w14:paraId="50A96CAA" w14:textId="717322B6" w:rsidR="00A532FF" w:rsidRPr="006E530B" w:rsidRDefault="00A532FF" w:rsidP="00A532FF">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Редакциялық өңдеу.</w:t>
            </w:r>
          </w:p>
        </w:tc>
      </w:tr>
      <w:tr w:rsidR="00A532FF" w:rsidRPr="006E530B" w14:paraId="1CDCFE93" w14:textId="77777777" w:rsidTr="000D1015">
        <w:tc>
          <w:tcPr>
            <w:tcW w:w="616" w:type="dxa"/>
          </w:tcPr>
          <w:p w14:paraId="44A29159" w14:textId="2118DCEA"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23</w:t>
            </w:r>
          </w:p>
        </w:tc>
        <w:tc>
          <w:tcPr>
            <w:tcW w:w="1080" w:type="dxa"/>
          </w:tcPr>
          <w:p w14:paraId="2BAEEEDB" w14:textId="329468EB"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42-</w:t>
            </w:r>
            <w:r w:rsidRPr="006E530B">
              <w:rPr>
                <w:lang w:val="kk-KZ"/>
              </w:rPr>
              <w:t xml:space="preserve"> </w:t>
            </w:r>
            <w:r w:rsidRPr="006E530B">
              <w:rPr>
                <w:rFonts w:eastAsia="Times New Roman" w:cs="Times New Roman"/>
                <w:bCs/>
                <w:sz w:val="24"/>
                <w:szCs w:val="24"/>
                <w:lang w:val="kk-KZ"/>
              </w:rPr>
              <w:t>тармақ</w:t>
            </w:r>
          </w:p>
        </w:tc>
        <w:tc>
          <w:tcPr>
            <w:tcW w:w="4536" w:type="dxa"/>
          </w:tcPr>
          <w:p w14:paraId="2B2DE161" w14:textId="04876E2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42. ЕАЭО мүше мемлекеттердің аумағынан Қазақстан Республикасына темекі өнімдерін әкелуді жүзеге асыратын айналымға қатысушылар осы Қағидаларға 5-қосымшаға сәйкес нысан бойынша </w:t>
            </w:r>
            <w:r w:rsidRPr="006E530B">
              <w:rPr>
                <w:rFonts w:eastAsia="Times New Roman" w:cs="Times New Roman"/>
                <w:b/>
                <w:sz w:val="24"/>
                <w:szCs w:val="24"/>
                <w:lang w:val="kk-KZ"/>
              </w:rPr>
              <w:t>ЕАЭО</w:t>
            </w:r>
            <w:r w:rsidRPr="006E530B">
              <w:rPr>
                <w:rFonts w:eastAsia="Times New Roman" w:cs="Times New Roman"/>
                <w:bCs/>
                <w:sz w:val="24"/>
                <w:szCs w:val="24"/>
                <w:lang w:val="kk-KZ"/>
              </w:rPr>
              <w:t xml:space="preserve"> мүше мемлекеттердің аумағынан Қазақстан Республикасына темекі өнімдерін әкелу туралы хабарламаны қалыптастырады, оған ЭЦҚ-мен қол қояды және тіркеу нөмірін алу үшін ТТҚ АЖ-ға жібереді. </w:t>
            </w:r>
          </w:p>
          <w:p w14:paraId="710E1422" w14:textId="127896E2"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      </w:t>
            </w:r>
            <w:r w:rsidRPr="006E530B">
              <w:rPr>
                <w:lang w:val="kk-KZ"/>
              </w:rPr>
              <w:t xml:space="preserve"> </w:t>
            </w:r>
            <w:r w:rsidRPr="006E530B">
              <w:rPr>
                <w:rFonts w:eastAsia="Times New Roman" w:cs="Times New Roman"/>
                <w:bCs/>
                <w:sz w:val="24"/>
                <w:szCs w:val="24"/>
                <w:lang w:val="kk-KZ"/>
              </w:rPr>
              <w:t xml:space="preserve">Әкелінген тауарды есепке алу фактісі бойынша айналымға қатысушы </w:t>
            </w:r>
            <w:r w:rsidRPr="006E530B">
              <w:rPr>
                <w:rFonts w:eastAsia="Times New Roman" w:cs="Times New Roman"/>
                <w:b/>
                <w:sz w:val="24"/>
                <w:szCs w:val="24"/>
                <w:lang w:val="kk-KZ"/>
              </w:rPr>
              <w:t>ЕАЭО-ға</w:t>
            </w:r>
            <w:r w:rsidRPr="006E530B">
              <w:rPr>
                <w:rFonts w:eastAsia="Times New Roman" w:cs="Times New Roman"/>
                <w:bCs/>
                <w:sz w:val="24"/>
                <w:szCs w:val="24"/>
                <w:lang w:val="kk-KZ"/>
              </w:rPr>
              <w:t xml:space="preserve"> мүше мемлекеттердің аумағынан Қазақстан Республикасына тауарларды әкелу туралы хабарламада бұрын өзі мәлімдеген сәйкестендіру кодтарын растау туралы мәліметтерді ТТҚ АЖ-ға жібереді.</w:t>
            </w:r>
          </w:p>
        </w:tc>
        <w:tc>
          <w:tcPr>
            <w:tcW w:w="4536" w:type="dxa"/>
          </w:tcPr>
          <w:p w14:paraId="7DA431CB" w14:textId="301510A3"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42. ЕАЭО мүше мемлекеттердің аумағынан Қазақстан Республикасына темекі өнімдерін әкелуді жүзеге асыратын айналымға қатысушылар осы Қағидаларға 5-қосымшаға сәйкес нысан бойынша </w:t>
            </w:r>
            <w:r w:rsidRPr="006E530B">
              <w:rPr>
                <w:rFonts w:eastAsia="Times New Roman" w:cs="Times New Roman"/>
                <w:b/>
                <w:sz w:val="24"/>
                <w:szCs w:val="24"/>
                <w:lang w:val="kk-KZ"/>
              </w:rPr>
              <w:t>Еуразиялық экономикалық одаққа</w:t>
            </w:r>
            <w:r w:rsidRPr="006E530B">
              <w:rPr>
                <w:rFonts w:eastAsia="Times New Roman" w:cs="Times New Roman"/>
                <w:bCs/>
                <w:sz w:val="24"/>
                <w:szCs w:val="24"/>
                <w:lang w:val="kk-KZ"/>
              </w:rPr>
              <w:t xml:space="preserve"> мүше мемлекеттердің аумағынан Қазақстан Республикасына темекі өнімдерін әкелу туралы хабарламаны қалыптастырады, оған ЭЦҚ-мен қол қояды және тіркеу нөмірін алу үшін ТТҚ АЖ-ға жібереді. </w:t>
            </w:r>
          </w:p>
          <w:p w14:paraId="44274E9E" w14:textId="07ABF40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Әкелінген тауарды есепке алу фактісі бойынша айналымға қатысушы</w:t>
            </w:r>
            <w:r w:rsidRPr="006E530B">
              <w:rPr>
                <w:lang w:val="kk-KZ"/>
              </w:rPr>
              <w:t xml:space="preserve"> </w:t>
            </w:r>
            <w:r w:rsidRPr="006E530B">
              <w:rPr>
                <w:rFonts w:eastAsia="Times New Roman" w:cs="Times New Roman"/>
                <w:b/>
                <w:sz w:val="24"/>
                <w:szCs w:val="24"/>
                <w:lang w:val="kk-KZ"/>
              </w:rPr>
              <w:t>Еуразиялық экономикалық одаға</w:t>
            </w:r>
            <w:r w:rsidRPr="006E530B">
              <w:rPr>
                <w:rFonts w:eastAsia="Times New Roman" w:cs="Times New Roman"/>
                <w:bCs/>
                <w:sz w:val="24"/>
                <w:szCs w:val="24"/>
                <w:lang w:val="kk-KZ"/>
              </w:rPr>
              <w:t xml:space="preserve"> мүше мемлекеттердің аумағынан Қазақстан Республикасына тауарларды әкелу туралы хабарламада бұрын өзі мәлімдеген сәйкестендіру кодтарын растау туралы мәліметтерді ТТҚ АЖ-ға жібереді.</w:t>
            </w:r>
          </w:p>
        </w:tc>
        <w:tc>
          <w:tcPr>
            <w:tcW w:w="3685" w:type="dxa"/>
          </w:tcPr>
          <w:p w14:paraId="32FFDD63" w14:textId="7C2B9862" w:rsidR="00A532FF" w:rsidRPr="006E530B" w:rsidRDefault="00A532FF" w:rsidP="00A532FF">
            <w:pPr>
              <w:shd w:val="clear" w:color="auto" w:fill="FFFFFF" w:themeFill="background1"/>
              <w:ind w:firstLine="313"/>
              <w:jc w:val="both"/>
              <w:rPr>
                <w:rFonts w:cs="Times New Roman"/>
                <w:bCs/>
                <w:sz w:val="24"/>
                <w:szCs w:val="24"/>
                <w:lang w:val="kk-KZ"/>
              </w:rPr>
            </w:pPr>
            <w:r w:rsidRPr="006E530B">
              <w:rPr>
                <w:rFonts w:cs="Times New Roman"/>
                <w:bCs/>
                <w:sz w:val="24"/>
                <w:szCs w:val="24"/>
                <w:lang w:val="kk-KZ"/>
              </w:rPr>
              <w:t>Редакциялық өңдеу.</w:t>
            </w:r>
          </w:p>
        </w:tc>
      </w:tr>
      <w:tr w:rsidR="00A532FF" w:rsidRPr="006E530B" w14:paraId="225D6E3E" w14:textId="77777777" w:rsidTr="000D1015">
        <w:tc>
          <w:tcPr>
            <w:tcW w:w="616" w:type="dxa"/>
          </w:tcPr>
          <w:p w14:paraId="7270FEE3" w14:textId="44489EF3"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24</w:t>
            </w:r>
          </w:p>
        </w:tc>
        <w:tc>
          <w:tcPr>
            <w:tcW w:w="1080" w:type="dxa"/>
          </w:tcPr>
          <w:p w14:paraId="73EF3C0E" w14:textId="56D4BA08" w:rsidR="00A532FF" w:rsidRPr="006E530B" w:rsidRDefault="00A532FF" w:rsidP="00A532FF">
            <w:pPr>
              <w:shd w:val="clear" w:color="auto" w:fill="FFFFFF" w:themeFill="background1"/>
              <w:jc w:val="both"/>
              <w:rPr>
                <w:rFonts w:eastAsia="Times New Roman" w:cs="Times New Roman"/>
                <w:sz w:val="24"/>
                <w:szCs w:val="24"/>
                <w:lang w:val="kk-KZ"/>
              </w:rPr>
            </w:pPr>
            <w:r w:rsidRPr="006E530B">
              <w:rPr>
                <w:rFonts w:eastAsia="Times New Roman" w:cs="Times New Roman"/>
                <w:bCs/>
                <w:sz w:val="24"/>
                <w:szCs w:val="24"/>
                <w:lang w:val="kk-KZ"/>
              </w:rPr>
              <w:t>44-</w:t>
            </w:r>
            <w:r w:rsidRPr="006E530B">
              <w:rPr>
                <w:lang w:val="kk-KZ"/>
              </w:rPr>
              <w:t xml:space="preserve"> </w:t>
            </w:r>
            <w:r w:rsidRPr="006E530B">
              <w:rPr>
                <w:rFonts w:eastAsia="Times New Roman" w:cs="Times New Roman"/>
                <w:bCs/>
                <w:sz w:val="24"/>
                <w:szCs w:val="24"/>
                <w:lang w:val="kk-KZ"/>
              </w:rPr>
              <w:t>тармақ</w:t>
            </w:r>
          </w:p>
        </w:tc>
        <w:tc>
          <w:tcPr>
            <w:tcW w:w="4536" w:type="dxa"/>
          </w:tcPr>
          <w:p w14:paraId="07F66AC7" w14:textId="4A5F28D2" w:rsidR="00A532FF" w:rsidRPr="006E530B" w:rsidRDefault="00A532FF" w:rsidP="00A532FF">
            <w:pPr>
              <w:shd w:val="clear" w:color="auto" w:fill="FFFFFF" w:themeFill="background1"/>
              <w:ind w:firstLine="318"/>
              <w:jc w:val="both"/>
              <w:rPr>
                <w:rFonts w:eastAsia="Times New Roman" w:cs="Times New Roman"/>
                <w:sz w:val="24"/>
                <w:szCs w:val="24"/>
                <w:lang w:val="kk-KZ"/>
              </w:rPr>
            </w:pPr>
            <w:r w:rsidRPr="006E530B">
              <w:rPr>
                <w:rFonts w:eastAsia="Times New Roman" w:cs="Times New Roman"/>
                <w:sz w:val="24"/>
                <w:szCs w:val="24"/>
                <w:lang w:val="kk-KZ"/>
              </w:rPr>
              <w:t xml:space="preserve">44. </w:t>
            </w:r>
            <w:r w:rsidRPr="006E530B">
              <w:rPr>
                <w:lang w:val="kk-KZ"/>
              </w:rPr>
              <w:t xml:space="preserve"> </w:t>
            </w:r>
            <w:r w:rsidRPr="006E530B">
              <w:rPr>
                <w:rFonts w:eastAsia="Times New Roman" w:cs="Times New Roman"/>
                <w:b/>
                <w:sz w:val="24"/>
                <w:szCs w:val="24"/>
                <w:lang w:val="kk-KZ"/>
              </w:rPr>
              <w:t>Қазақстан Республикасына темекі өнімдерін әкелу туралы хабарлама Оператордың интернет-ресурсында ТТҚ АЖ-де техникалық қателер себебінен ТТҚ АЖ-де хабарламаны ресімдеудің мүмкін болмауы туралы ақпарат расталған кезде айналымға қатысушының қағаз жеткізгіште хабарламаны ресімдеуге құқылы болған жағдайды қоспағанда, электрондық нысанда ресімделеді</w:t>
            </w:r>
            <w:r w:rsidRPr="006E530B">
              <w:rPr>
                <w:rFonts w:eastAsia="Times New Roman" w:cs="Times New Roman"/>
                <w:sz w:val="24"/>
                <w:szCs w:val="24"/>
                <w:lang w:val="kk-KZ"/>
              </w:rPr>
              <w:t>.</w:t>
            </w:r>
          </w:p>
          <w:p w14:paraId="3BDFCD03" w14:textId="221A7AA9" w:rsidR="00A532FF" w:rsidRPr="006E530B" w:rsidRDefault="00A532FF" w:rsidP="00A532FF">
            <w:pPr>
              <w:shd w:val="clear" w:color="auto" w:fill="FFFFFF" w:themeFill="background1"/>
              <w:ind w:firstLine="318"/>
              <w:jc w:val="both"/>
              <w:rPr>
                <w:rFonts w:eastAsia="Times New Roman" w:cs="Times New Roman"/>
                <w:b/>
                <w:bCs/>
                <w:sz w:val="24"/>
                <w:szCs w:val="24"/>
                <w:lang w:val="kk-KZ"/>
              </w:rPr>
            </w:pPr>
            <w:r w:rsidRPr="006E530B">
              <w:rPr>
                <w:rFonts w:eastAsia="Times New Roman" w:cs="Times New Roman"/>
                <w:b/>
                <w:bCs/>
                <w:sz w:val="24"/>
                <w:szCs w:val="24"/>
                <w:lang w:val="kk-KZ"/>
              </w:rPr>
              <w:t>Техникалық қателер жойылғаннан кейін бұрын қағаз жеткізгіште ресімделген Қазақстан Республикасына темекі өнімдерін әкелу туралы хабарламаны импорттаушы ТТҚ АЖ-да техникалық қателер жойылған күннен бастап 1 (бір) жұмыс күні ішінде, бірақ тауар үшінші тұлғаға берілген күннен кешіктірмей ТТҚ АЖ-ға енгізуге тиіс.</w:t>
            </w:r>
          </w:p>
        </w:tc>
        <w:tc>
          <w:tcPr>
            <w:tcW w:w="4536" w:type="dxa"/>
          </w:tcPr>
          <w:p w14:paraId="233B43D0" w14:textId="1D6E7E30" w:rsidR="00A532FF" w:rsidRPr="006E530B" w:rsidRDefault="00A532FF" w:rsidP="00A532FF">
            <w:pPr>
              <w:shd w:val="clear" w:color="auto" w:fill="FFFFFF" w:themeFill="background1"/>
              <w:ind w:firstLine="319"/>
              <w:jc w:val="both"/>
              <w:rPr>
                <w:rFonts w:eastAsia="Times New Roman" w:cs="Times New Roman"/>
                <w:b/>
                <w:sz w:val="24"/>
                <w:szCs w:val="24"/>
                <w:lang w:val="kk-KZ"/>
              </w:rPr>
            </w:pPr>
            <w:r w:rsidRPr="006E530B">
              <w:rPr>
                <w:rFonts w:eastAsia="Times New Roman" w:cs="Times New Roman"/>
                <w:sz w:val="24"/>
                <w:szCs w:val="24"/>
                <w:lang w:val="kk-KZ"/>
              </w:rPr>
              <w:t xml:space="preserve">44. </w:t>
            </w:r>
            <w:r w:rsidRPr="006E530B">
              <w:rPr>
                <w:lang w:val="kk-KZ"/>
              </w:rPr>
              <w:t xml:space="preserve"> </w:t>
            </w:r>
            <w:r w:rsidRPr="006E530B">
              <w:rPr>
                <w:rFonts w:eastAsia="Times New Roman" w:cs="Times New Roman"/>
                <w:b/>
                <w:sz w:val="24"/>
                <w:szCs w:val="24"/>
                <w:lang w:val="kk-KZ"/>
              </w:rPr>
              <w:t>Осы Қағидаларға 5 және 6-қосымшаларда көзделген темекі бұйымдарын әкелу туралы хабарламалар осы тармақтың екінші бөлігінде айқындалған жағдайды қоспағанда, электрондық нысанда ресімделеді.</w:t>
            </w:r>
          </w:p>
          <w:p w14:paraId="13C8C389" w14:textId="28DA8ADA" w:rsidR="00A532FF" w:rsidRPr="006E530B" w:rsidRDefault="00A532FF" w:rsidP="00A532FF">
            <w:pPr>
              <w:shd w:val="clear" w:color="auto" w:fill="FFFFFF" w:themeFill="background1"/>
              <w:ind w:firstLine="319"/>
              <w:jc w:val="both"/>
              <w:rPr>
                <w:rFonts w:eastAsia="Times New Roman" w:cs="Times New Roman"/>
                <w:sz w:val="24"/>
                <w:szCs w:val="24"/>
                <w:lang w:val="kk-KZ"/>
              </w:rPr>
            </w:pPr>
            <w:r w:rsidRPr="006E530B">
              <w:rPr>
                <w:rFonts w:eastAsia="Times New Roman" w:cs="Times New Roman"/>
                <w:b/>
                <w:sz w:val="24"/>
                <w:szCs w:val="24"/>
                <w:lang w:val="kk-KZ"/>
              </w:rPr>
              <w:t>Осы Қағидаларға 5 және 6-қосымшаларда көзделген темекі бұйымдарын әкелу туралы хабарламалар оператордың интернет-ресурсындағы ақпаратпен расталған МПТ АЖ-дағы техникалық қателіктер себебінен электрондық нысанда хабарламаларды ресімдеу мүмкін болмаған жағдайда қағаз жеткізгіште ресімделеді.</w:t>
            </w:r>
          </w:p>
        </w:tc>
        <w:tc>
          <w:tcPr>
            <w:tcW w:w="3685" w:type="dxa"/>
          </w:tcPr>
          <w:p w14:paraId="18021146" w14:textId="39F1AF15" w:rsidR="00A532FF" w:rsidRPr="006E530B" w:rsidRDefault="00A532FF" w:rsidP="00A532FF">
            <w:pPr>
              <w:shd w:val="clear" w:color="auto" w:fill="FFFFFF" w:themeFill="background1"/>
              <w:ind w:firstLine="319"/>
              <w:jc w:val="both"/>
              <w:rPr>
                <w:rFonts w:cs="Times New Roman"/>
                <w:bCs/>
                <w:sz w:val="24"/>
                <w:szCs w:val="24"/>
                <w:lang w:val="kk-KZ"/>
              </w:rPr>
            </w:pPr>
            <w:r w:rsidRPr="006E530B">
              <w:rPr>
                <w:rFonts w:cs="Times New Roman"/>
                <w:bCs/>
                <w:sz w:val="24"/>
                <w:szCs w:val="24"/>
                <w:lang w:val="kk-KZ"/>
              </w:rPr>
              <w:t>Редакциялық өңдеу.</w:t>
            </w:r>
          </w:p>
        </w:tc>
      </w:tr>
      <w:tr w:rsidR="00A532FF" w:rsidRPr="006E530B" w14:paraId="35044599" w14:textId="77777777" w:rsidTr="000D1015">
        <w:tc>
          <w:tcPr>
            <w:tcW w:w="616" w:type="dxa"/>
          </w:tcPr>
          <w:p w14:paraId="5B639980" w14:textId="38A6BDBF"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25</w:t>
            </w:r>
          </w:p>
        </w:tc>
        <w:tc>
          <w:tcPr>
            <w:tcW w:w="1080" w:type="dxa"/>
          </w:tcPr>
          <w:p w14:paraId="17049A45" w14:textId="35F4DD63" w:rsidR="00A532FF" w:rsidRPr="006E530B" w:rsidRDefault="00A532FF" w:rsidP="00A532FF">
            <w:pPr>
              <w:shd w:val="clear" w:color="auto" w:fill="FFFFFF" w:themeFill="background1"/>
              <w:jc w:val="both"/>
              <w:rPr>
                <w:rFonts w:eastAsia="Times New Roman" w:cs="Times New Roman"/>
                <w:sz w:val="24"/>
                <w:szCs w:val="24"/>
                <w:lang w:val="kk-KZ"/>
              </w:rPr>
            </w:pPr>
            <w:r w:rsidRPr="006E530B">
              <w:rPr>
                <w:rFonts w:eastAsia="Times New Roman" w:cs="Times New Roman"/>
                <w:sz w:val="24"/>
                <w:szCs w:val="24"/>
                <w:lang w:val="kk-KZ"/>
              </w:rPr>
              <w:t>11-тарау</w:t>
            </w:r>
          </w:p>
        </w:tc>
        <w:tc>
          <w:tcPr>
            <w:tcW w:w="4536" w:type="dxa"/>
          </w:tcPr>
          <w:p w14:paraId="269F0995" w14:textId="4704D03E" w:rsidR="00A532FF" w:rsidRPr="006E530B" w:rsidRDefault="00A532FF" w:rsidP="00A532FF">
            <w:pPr>
              <w:shd w:val="clear" w:color="auto" w:fill="FFFFFF" w:themeFill="background1"/>
              <w:ind w:firstLine="318"/>
              <w:jc w:val="both"/>
              <w:rPr>
                <w:rFonts w:eastAsia="Times New Roman" w:cs="Times New Roman"/>
                <w:sz w:val="24"/>
                <w:szCs w:val="24"/>
                <w:lang w:val="kk-KZ"/>
              </w:rPr>
            </w:pPr>
            <w:r w:rsidRPr="006E530B">
              <w:rPr>
                <w:rFonts w:eastAsia="Times New Roman" w:cs="Times New Roman"/>
                <w:sz w:val="24"/>
                <w:szCs w:val="24"/>
                <w:lang w:val="kk-KZ"/>
              </w:rPr>
              <w:t xml:space="preserve">Глава 11. Қазақстан Республикасының аумағында темекі өнімдерінің айналымы кезінде </w:t>
            </w:r>
            <w:r w:rsidRPr="006E530B">
              <w:rPr>
                <w:rFonts w:eastAsia="Times New Roman" w:cs="Times New Roman"/>
                <w:b/>
                <w:bCs/>
                <w:sz w:val="24"/>
                <w:szCs w:val="24"/>
                <w:lang w:val="kk-KZ"/>
              </w:rPr>
              <w:t>қабылдау (беру) актісін</w:t>
            </w:r>
            <w:r w:rsidRPr="006E530B">
              <w:rPr>
                <w:rFonts w:eastAsia="Times New Roman" w:cs="Times New Roman"/>
                <w:sz w:val="24"/>
                <w:szCs w:val="24"/>
                <w:lang w:val="kk-KZ"/>
              </w:rPr>
              <w:t xml:space="preserve"> ресімдеу және ТТҚ АЖ-ға мәліметтерді ұсыну тәртібі.</w:t>
            </w:r>
          </w:p>
        </w:tc>
        <w:tc>
          <w:tcPr>
            <w:tcW w:w="4536" w:type="dxa"/>
          </w:tcPr>
          <w:p w14:paraId="3E3F5BAA" w14:textId="0A13DC45" w:rsidR="00A532FF" w:rsidRPr="006E530B" w:rsidRDefault="00A532FF" w:rsidP="00A532FF">
            <w:pPr>
              <w:shd w:val="clear" w:color="auto" w:fill="FFFFFF" w:themeFill="background1"/>
              <w:ind w:firstLine="319"/>
              <w:jc w:val="both"/>
              <w:rPr>
                <w:rFonts w:eastAsia="Times New Roman" w:cs="Times New Roman"/>
                <w:sz w:val="24"/>
                <w:szCs w:val="24"/>
                <w:lang w:val="kk-KZ"/>
              </w:rPr>
            </w:pPr>
            <w:r w:rsidRPr="006E530B">
              <w:rPr>
                <w:rFonts w:eastAsia="Times New Roman" w:cs="Times New Roman"/>
                <w:sz w:val="24"/>
                <w:szCs w:val="24"/>
                <w:lang w:val="kk-KZ"/>
              </w:rPr>
              <w:t xml:space="preserve">Глава 11. </w:t>
            </w:r>
            <w:r w:rsidRPr="006E530B">
              <w:rPr>
                <w:lang w:val="kk-KZ"/>
              </w:rPr>
              <w:t xml:space="preserve"> </w:t>
            </w:r>
            <w:r w:rsidRPr="006E530B">
              <w:rPr>
                <w:rFonts w:eastAsia="Times New Roman" w:cs="Times New Roman"/>
                <w:sz w:val="24"/>
                <w:szCs w:val="24"/>
                <w:lang w:val="kk-KZ"/>
              </w:rPr>
              <w:t xml:space="preserve">Қазақстан Республикасының аумағында темекі өнімдерінің айналымы кезінде </w:t>
            </w:r>
            <w:r w:rsidRPr="006E530B">
              <w:rPr>
                <w:rFonts w:eastAsia="Times New Roman" w:cs="Times New Roman"/>
                <w:b/>
                <w:bCs/>
                <w:sz w:val="24"/>
                <w:szCs w:val="24"/>
                <w:lang w:val="kk-KZ"/>
              </w:rPr>
              <w:t>ТТҚ</w:t>
            </w:r>
            <w:r w:rsidRPr="006E530B">
              <w:rPr>
                <w:rFonts w:eastAsia="Times New Roman" w:cs="Times New Roman"/>
                <w:sz w:val="24"/>
                <w:szCs w:val="24"/>
                <w:lang w:val="kk-KZ"/>
              </w:rPr>
              <w:t xml:space="preserve"> </w:t>
            </w:r>
            <w:r w:rsidRPr="006E530B">
              <w:rPr>
                <w:rFonts w:eastAsia="Times New Roman" w:cs="Times New Roman"/>
                <w:b/>
                <w:bCs/>
                <w:sz w:val="24"/>
                <w:szCs w:val="24"/>
                <w:lang w:val="kk-KZ"/>
              </w:rPr>
              <w:t>АЖ</w:t>
            </w:r>
            <w:r w:rsidRPr="006E530B">
              <w:rPr>
                <w:rFonts w:eastAsia="Times New Roman" w:cs="Times New Roman"/>
                <w:sz w:val="24"/>
                <w:szCs w:val="24"/>
                <w:lang w:val="kk-KZ"/>
              </w:rPr>
              <w:t xml:space="preserve"> мәліметтерді ұсыну тәртібі</w:t>
            </w:r>
          </w:p>
        </w:tc>
        <w:tc>
          <w:tcPr>
            <w:tcW w:w="3685" w:type="dxa"/>
          </w:tcPr>
          <w:p w14:paraId="1FAC6DFD" w14:textId="09C5F34F" w:rsidR="00A532FF" w:rsidRPr="006E530B" w:rsidRDefault="00A532FF" w:rsidP="00A532FF">
            <w:pPr>
              <w:shd w:val="clear" w:color="auto" w:fill="FFFFFF" w:themeFill="background1"/>
              <w:ind w:firstLine="319"/>
              <w:jc w:val="both"/>
              <w:rPr>
                <w:rFonts w:cs="Times New Roman"/>
                <w:bCs/>
                <w:sz w:val="24"/>
                <w:szCs w:val="24"/>
                <w:lang w:val="kk-KZ"/>
              </w:rPr>
            </w:pPr>
            <w:r w:rsidRPr="006E530B">
              <w:rPr>
                <w:rFonts w:cs="Times New Roman"/>
                <w:bCs/>
                <w:sz w:val="24"/>
                <w:szCs w:val="24"/>
                <w:lang w:val="kk-KZ"/>
              </w:rPr>
              <w:t>Редакциялық өңдеу.</w:t>
            </w:r>
          </w:p>
        </w:tc>
      </w:tr>
      <w:tr w:rsidR="00A532FF" w:rsidRPr="006E530B" w14:paraId="03C080DF" w14:textId="77777777" w:rsidTr="000D1015">
        <w:tc>
          <w:tcPr>
            <w:tcW w:w="616" w:type="dxa"/>
          </w:tcPr>
          <w:p w14:paraId="3E70299A" w14:textId="212C74F4"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26</w:t>
            </w:r>
          </w:p>
        </w:tc>
        <w:tc>
          <w:tcPr>
            <w:tcW w:w="1080" w:type="dxa"/>
          </w:tcPr>
          <w:p w14:paraId="6FF8D508" w14:textId="7219FC5E"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45-</w:t>
            </w:r>
            <w:r w:rsidRPr="006E530B">
              <w:rPr>
                <w:lang w:val="kk-KZ"/>
              </w:rPr>
              <w:t xml:space="preserve"> </w:t>
            </w:r>
            <w:r w:rsidRPr="006E530B">
              <w:rPr>
                <w:rFonts w:eastAsia="Times New Roman" w:cs="Times New Roman"/>
                <w:bCs/>
                <w:sz w:val="24"/>
                <w:szCs w:val="24"/>
                <w:lang w:val="kk-KZ"/>
              </w:rPr>
              <w:t>тармақ</w:t>
            </w:r>
          </w:p>
        </w:tc>
        <w:tc>
          <w:tcPr>
            <w:tcW w:w="4536" w:type="dxa"/>
          </w:tcPr>
          <w:p w14:paraId="381176D0" w14:textId="2D5023E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45. </w:t>
            </w:r>
            <w:r w:rsidRPr="006E530B">
              <w:rPr>
                <w:rFonts w:eastAsia="Times New Roman" w:cs="Times New Roman"/>
                <w:b/>
                <w:sz w:val="24"/>
                <w:szCs w:val="24"/>
                <w:lang w:val="kk-KZ"/>
              </w:rPr>
              <w:t xml:space="preserve">Қаулымен </w:t>
            </w:r>
            <w:r w:rsidRPr="006E530B">
              <w:rPr>
                <w:rFonts w:eastAsia="Times New Roman" w:cs="Times New Roman"/>
                <w:bCs/>
                <w:sz w:val="24"/>
                <w:szCs w:val="24"/>
                <w:lang w:val="kk-KZ"/>
              </w:rPr>
              <w:t>белгіленген сәйкестендіру құралдарымен темекі өнімдерін таңбалау енгізілген күннен кейін Қазақстан Республикасының аумағында өндірілген және (немесе) әкелінген темекі өнімдерінің айналымына, олардың айналымы туралы мәліметтер ТТҚ АЖ-ға берілген жағдайда ғана жол беріледі.</w:t>
            </w:r>
          </w:p>
        </w:tc>
        <w:tc>
          <w:tcPr>
            <w:tcW w:w="4536" w:type="dxa"/>
          </w:tcPr>
          <w:p w14:paraId="1107DA6A" w14:textId="0C00F1B3" w:rsidR="00A532FF" w:rsidRPr="006E530B" w:rsidRDefault="00A532FF" w:rsidP="00A532FF">
            <w:pPr>
              <w:shd w:val="clear" w:color="auto" w:fill="FFFFFF" w:themeFill="background1"/>
              <w:ind w:firstLine="316"/>
              <w:jc w:val="both"/>
              <w:rPr>
                <w:rFonts w:eastAsia="Times New Roman" w:cs="Times New Roman"/>
                <w:bCs/>
                <w:sz w:val="24"/>
                <w:szCs w:val="24"/>
                <w:lang w:val="kk-KZ"/>
              </w:rPr>
            </w:pPr>
            <w:r w:rsidRPr="006E530B">
              <w:rPr>
                <w:rFonts w:eastAsia="Times New Roman" w:cs="Times New Roman"/>
                <w:bCs/>
                <w:sz w:val="24"/>
                <w:szCs w:val="24"/>
                <w:lang w:val="kk-KZ"/>
              </w:rPr>
              <w:t xml:space="preserve">45. </w:t>
            </w:r>
            <w:r w:rsidRPr="006E530B">
              <w:rPr>
                <w:rFonts w:eastAsia="Times New Roman" w:cs="Times New Roman"/>
                <w:b/>
                <w:sz w:val="24"/>
                <w:szCs w:val="24"/>
                <w:lang w:val="kk-KZ"/>
              </w:rPr>
              <w:t>«Таңбалауға жататын тауарлардың тізбесін айқындау туралы» Қазақстан Республикасы Сауда және интеграция министрінің міндетін атқарушының 2024 жылғы 27 қыркүйектегі № 343-НҚ бұйрығымен</w:t>
            </w:r>
            <w:r w:rsidRPr="006E530B">
              <w:rPr>
                <w:rFonts w:eastAsia="Times New Roman" w:cs="Times New Roman"/>
                <w:bCs/>
                <w:sz w:val="24"/>
                <w:szCs w:val="24"/>
                <w:lang w:val="kk-KZ"/>
              </w:rPr>
              <w:t xml:space="preserve"> белгіленген сәйкестендіру құралдарымен темекі бұйымдарын таңбалау енгізілген күннен кейін өндірілген және (немесе) Қазақстан Республикасының аумағына әкелінген темекі бұйымдарының айналымына олар туралы мәліметтер </w:t>
            </w:r>
            <w:r w:rsidRPr="006E530B">
              <w:rPr>
                <w:lang w:val="kk-KZ"/>
              </w:rPr>
              <w:t xml:space="preserve"> </w:t>
            </w:r>
            <w:r w:rsidRPr="006E530B">
              <w:rPr>
                <w:rFonts w:eastAsia="Times New Roman" w:cs="Times New Roman"/>
                <w:bCs/>
                <w:sz w:val="24"/>
                <w:szCs w:val="24"/>
                <w:lang w:val="kk-KZ"/>
              </w:rPr>
              <w:t>ТТҚ АЖ-ға берілген жағдайда ғана жол беріледі.</w:t>
            </w:r>
          </w:p>
        </w:tc>
        <w:tc>
          <w:tcPr>
            <w:tcW w:w="3685" w:type="dxa"/>
          </w:tcPr>
          <w:p w14:paraId="7F416FB5" w14:textId="10FBC8BC" w:rsidR="00A532FF" w:rsidRPr="006E530B" w:rsidRDefault="00A532FF" w:rsidP="00A532FF">
            <w:pPr>
              <w:shd w:val="clear" w:color="auto" w:fill="FFFFFF" w:themeFill="background1"/>
              <w:ind w:firstLine="316"/>
              <w:jc w:val="both"/>
              <w:rPr>
                <w:rFonts w:cs="Times New Roman"/>
                <w:bCs/>
                <w:sz w:val="24"/>
                <w:szCs w:val="24"/>
                <w:lang w:val="kk-KZ"/>
              </w:rPr>
            </w:pPr>
            <w:r w:rsidRPr="006E530B">
              <w:rPr>
                <w:rFonts w:cs="Times New Roman"/>
                <w:bCs/>
                <w:sz w:val="24"/>
                <w:szCs w:val="24"/>
                <w:lang w:val="kk-KZ"/>
              </w:rPr>
              <w:t>«Сауда қызметін реттеу туралы» Қазақстан Республикасы Заңының 7 - бабының 2-4) тармақшасына сәйкес келтіру, оны іске асыру үшін Қазақстан Республикасы Сауда және интеграция министрінің м. а. 2024 жылғы 27 қыркүйектегі № 343-НҚ бұйрығы бекітілген.</w:t>
            </w:r>
          </w:p>
          <w:p w14:paraId="4F0A1FB0" w14:textId="77777777" w:rsidR="00A532FF" w:rsidRPr="006E530B" w:rsidRDefault="00A532FF" w:rsidP="00A532FF">
            <w:pPr>
              <w:shd w:val="clear" w:color="auto" w:fill="FFFFFF" w:themeFill="background1"/>
              <w:ind w:firstLine="316"/>
              <w:jc w:val="both"/>
              <w:rPr>
                <w:rFonts w:cs="Times New Roman"/>
                <w:bCs/>
                <w:sz w:val="24"/>
                <w:szCs w:val="24"/>
                <w:lang w:val="kk-KZ"/>
              </w:rPr>
            </w:pPr>
          </w:p>
          <w:p w14:paraId="7552C79B" w14:textId="3C9D8680" w:rsidR="00A532FF" w:rsidRPr="006E530B" w:rsidRDefault="00A532FF" w:rsidP="00A532FF">
            <w:pPr>
              <w:shd w:val="clear" w:color="auto" w:fill="FFFFFF" w:themeFill="background1"/>
              <w:ind w:firstLine="316"/>
              <w:jc w:val="both"/>
              <w:rPr>
                <w:rFonts w:cs="Times New Roman"/>
                <w:bCs/>
                <w:sz w:val="24"/>
                <w:szCs w:val="24"/>
                <w:lang w:val="kk-KZ"/>
              </w:rPr>
            </w:pPr>
          </w:p>
        </w:tc>
      </w:tr>
      <w:tr w:rsidR="00A532FF" w:rsidRPr="006E530B" w14:paraId="7BC66A6A" w14:textId="77777777" w:rsidTr="000D1015">
        <w:tc>
          <w:tcPr>
            <w:tcW w:w="616" w:type="dxa"/>
          </w:tcPr>
          <w:p w14:paraId="2830DDCE" w14:textId="742EB878"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27</w:t>
            </w:r>
          </w:p>
        </w:tc>
        <w:tc>
          <w:tcPr>
            <w:tcW w:w="1080" w:type="dxa"/>
          </w:tcPr>
          <w:p w14:paraId="75B9E833" w14:textId="5DAAEA0D"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46-</w:t>
            </w:r>
            <w:r w:rsidRPr="006E530B">
              <w:rPr>
                <w:lang w:val="kk-KZ"/>
              </w:rPr>
              <w:t xml:space="preserve"> </w:t>
            </w:r>
            <w:r w:rsidRPr="006E530B">
              <w:rPr>
                <w:rFonts w:eastAsia="Times New Roman" w:cs="Times New Roman"/>
                <w:bCs/>
                <w:sz w:val="24"/>
                <w:szCs w:val="24"/>
                <w:lang w:val="kk-KZ"/>
              </w:rPr>
              <w:t>тармақ</w:t>
            </w:r>
          </w:p>
        </w:tc>
        <w:tc>
          <w:tcPr>
            <w:tcW w:w="4536" w:type="dxa"/>
          </w:tcPr>
          <w:p w14:paraId="780DD2FD" w14:textId="7C9AA92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46. Темекі өнімдерін жаңа меншік иесіне өтеулі немесе өтеусіз беру кезінде айналымға қатысушы </w:t>
            </w:r>
            <w:r w:rsidRPr="006E530B">
              <w:rPr>
                <w:rFonts w:eastAsia="Times New Roman" w:cs="Times New Roman"/>
                <w:b/>
                <w:sz w:val="24"/>
                <w:szCs w:val="24"/>
                <w:lang w:val="kk-KZ"/>
              </w:rPr>
              <w:t>осы Қағидаларға 7-қосымшаға сәйкес нысан бойынша қабылдау (беру) актісін қалыптастырады</w:t>
            </w:r>
            <w:r w:rsidRPr="006E530B">
              <w:rPr>
                <w:rFonts w:eastAsia="Times New Roman" w:cs="Times New Roman"/>
                <w:bCs/>
                <w:sz w:val="24"/>
                <w:szCs w:val="24"/>
                <w:lang w:val="kk-KZ"/>
              </w:rPr>
              <w:t>, оған ЭЦҚ-мен қол қояды және темекі өнімдерін өткізу күнінен кейінгі күннен кешіктірмей тіркеу нөмірін алу үшін ТТҚ АЖ-ға жібереді.</w:t>
            </w:r>
          </w:p>
        </w:tc>
        <w:tc>
          <w:tcPr>
            <w:tcW w:w="4536" w:type="dxa"/>
          </w:tcPr>
          <w:p w14:paraId="45643011" w14:textId="74E468E8" w:rsidR="00A532FF" w:rsidRPr="006E530B" w:rsidRDefault="00A532FF" w:rsidP="00A532FF">
            <w:pPr>
              <w:shd w:val="clear" w:color="auto" w:fill="FFFFFF" w:themeFill="background1"/>
              <w:ind w:firstLine="316"/>
              <w:jc w:val="both"/>
              <w:rPr>
                <w:rFonts w:eastAsia="Times New Roman" w:cs="Times New Roman"/>
                <w:bCs/>
                <w:color w:val="FF0000"/>
                <w:sz w:val="24"/>
                <w:szCs w:val="24"/>
                <w:lang w:val="kk-KZ"/>
              </w:rPr>
            </w:pPr>
            <w:r w:rsidRPr="006E530B">
              <w:rPr>
                <w:rFonts w:eastAsia="Times New Roman" w:cs="Times New Roman"/>
                <w:bCs/>
                <w:sz w:val="24"/>
                <w:szCs w:val="24"/>
                <w:lang w:val="kk-KZ"/>
              </w:rPr>
              <w:t xml:space="preserve">46. Темекі бұйымдарын Қазақстан Республикасының аумағында жаңа меншік иесіне өтеулі немесе өтеусіз беру кезінде айналымға қатысушы электрондық </w:t>
            </w:r>
            <w:r w:rsidRPr="006E530B">
              <w:rPr>
                <w:rFonts w:eastAsia="Times New Roman" w:cs="Times New Roman"/>
                <w:b/>
                <w:sz w:val="24"/>
                <w:szCs w:val="24"/>
                <w:lang w:val="kk-KZ"/>
              </w:rPr>
              <w:t>шот-фактуралардың ақпараттық жүйесінде (бұдан әрі – ЭШФ АЖ) электрондық нысандағы шот-фактураны электрондық шот - фактуралардың ақпараттық жүйесінде электрондық нысанда жазып беру қағидаларының талаптарына сәйкес электрондық нысандағы шот-фактураны (бұдан әрі-ЭШФ АЖ) жазып береді,  Қазақстан Республикасы Премьер-Министрінің бірінші орынбасары – Қазақстан Республикасы Қаржы министрінің 2019 жылғы 22 сәуірдегі № 370 бұйрығымен бекітілген (бұдан әрі – ЭШФ жазып беру ережесі) таңбалау кодтары көрсетілген.</w:t>
            </w:r>
          </w:p>
        </w:tc>
        <w:tc>
          <w:tcPr>
            <w:tcW w:w="3685" w:type="dxa"/>
          </w:tcPr>
          <w:p w14:paraId="4D6AB2A1" w14:textId="1E4B32AE" w:rsidR="00A532FF" w:rsidRPr="006E530B" w:rsidRDefault="00A532FF" w:rsidP="00A532FF">
            <w:pPr>
              <w:shd w:val="clear" w:color="auto" w:fill="FFFFFF" w:themeFill="background1"/>
              <w:ind w:firstLine="316"/>
              <w:jc w:val="both"/>
              <w:rPr>
                <w:rFonts w:cs="Times New Roman"/>
                <w:bCs/>
                <w:sz w:val="24"/>
                <w:szCs w:val="24"/>
                <w:lang w:val="kk-KZ"/>
              </w:rPr>
            </w:pPr>
            <w:r w:rsidRPr="006E530B">
              <w:rPr>
                <w:rFonts w:cs="Times New Roman"/>
                <w:bCs/>
                <w:sz w:val="24"/>
                <w:szCs w:val="24"/>
                <w:lang w:val="kk-KZ"/>
              </w:rPr>
              <w:t>ЭШФ жазып беру ережелерімен және ЭШФ АЖ функционалымен реттеледі.</w:t>
            </w:r>
          </w:p>
          <w:p w14:paraId="2F94D544" w14:textId="33331D67" w:rsidR="00A532FF" w:rsidRPr="006E530B" w:rsidRDefault="00A532FF" w:rsidP="00A532FF">
            <w:pPr>
              <w:shd w:val="clear" w:color="auto" w:fill="FFFFFF" w:themeFill="background1"/>
              <w:ind w:firstLine="316"/>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49C1E1A7" w14:textId="77777777" w:rsidTr="000D1015">
        <w:tc>
          <w:tcPr>
            <w:tcW w:w="616" w:type="dxa"/>
          </w:tcPr>
          <w:p w14:paraId="05ED671D" w14:textId="07515F5E" w:rsidR="00A532FF" w:rsidRPr="006E530B" w:rsidRDefault="001C793F" w:rsidP="00A532FF">
            <w:pPr>
              <w:shd w:val="clear" w:color="auto" w:fill="FFFFFF" w:themeFill="background1"/>
              <w:jc w:val="center"/>
              <w:rPr>
                <w:rFonts w:eastAsia="Times New Roman" w:cs="Times New Roman"/>
                <w:sz w:val="24"/>
                <w:szCs w:val="24"/>
                <w:lang w:val="kk-KZ"/>
              </w:rPr>
            </w:pPr>
            <w:r>
              <w:rPr>
                <w:rFonts w:eastAsia="Times New Roman" w:cs="Times New Roman"/>
                <w:sz w:val="24"/>
                <w:szCs w:val="24"/>
                <w:lang w:val="kk-KZ"/>
              </w:rPr>
              <w:t>28</w:t>
            </w:r>
          </w:p>
        </w:tc>
        <w:tc>
          <w:tcPr>
            <w:tcW w:w="1080" w:type="dxa"/>
          </w:tcPr>
          <w:p w14:paraId="7F9967B9" w14:textId="20001727" w:rsidR="00A532FF" w:rsidRPr="006E530B" w:rsidRDefault="00A532FF" w:rsidP="00A532FF">
            <w:pPr>
              <w:shd w:val="clear" w:color="auto" w:fill="FFFFFF" w:themeFill="background1"/>
              <w:jc w:val="both"/>
              <w:rPr>
                <w:rFonts w:eastAsia="Times New Roman" w:cs="Times New Roman"/>
                <w:sz w:val="24"/>
                <w:szCs w:val="24"/>
                <w:lang w:val="kk-KZ"/>
              </w:rPr>
            </w:pPr>
            <w:r w:rsidRPr="006E530B">
              <w:rPr>
                <w:rFonts w:eastAsia="Times New Roman" w:cs="Times New Roman"/>
                <w:bCs/>
                <w:sz w:val="24"/>
                <w:szCs w:val="24"/>
                <w:lang w:val="kk-KZ"/>
              </w:rPr>
              <w:t>47-</w:t>
            </w:r>
            <w:r w:rsidRPr="006E530B">
              <w:rPr>
                <w:lang w:val="kk-KZ"/>
              </w:rPr>
              <w:t xml:space="preserve"> </w:t>
            </w:r>
            <w:r w:rsidRPr="006E530B">
              <w:rPr>
                <w:rFonts w:eastAsia="Times New Roman" w:cs="Times New Roman"/>
                <w:bCs/>
                <w:sz w:val="24"/>
                <w:szCs w:val="24"/>
                <w:lang w:val="kk-KZ"/>
              </w:rPr>
              <w:t>тармақ</w:t>
            </w:r>
          </w:p>
        </w:tc>
        <w:tc>
          <w:tcPr>
            <w:tcW w:w="4536" w:type="dxa"/>
          </w:tcPr>
          <w:p w14:paraId="3B2D1A25" w14:textId="58FF7728" w:rsidR="00A532FF" w:rsidRPr="006E530B" w:rsidRDefault="00A532FF" w:rsidP="00A532FF">
            <w:pPr>
              <w:shd w:val="clear" w:color="auto" w:fill="FFFFFF" w:themeFill="background1"/>
              <w:ind w:firstLine="318"/>
              <w:jc w:val="both"/>
              <w:rPr>
                <w:rFonts w:eastAsia="Times New Roman" w:cs="Times New Roman"/>
                <w:sz w:val="24"/>
                <w:szCs w:val="24"/>
                <w:lang w:val="kk-KZ"/>
              </w:rPr>
            </w:pPr>
            <w:r w:rsidRPr="006E530B">
              <w:rPr>
                <w:rFonts w:eastAsia="Times New Roman" w:cs="Times New Roman"/>
                <w:sz w:val="24"/>
                <w:szCs w:val="24"/>
                <w:lang w:val="kk-KZ"/>
              </w:rPr>
              <w:t>47. Оператор ТТҚ АЖ-да қабылдау (беру) актісін тіркеу нәтижелері бойынша нақты уақыт режимінде Қазақстан Республикасының Қаржы министрлігі Мемлекеттік кірістер комитетінің ақпараттық жүйелеріне осы қабылдау (беру) актісі бойынша мәліметтерді, оның ішінде берілетін тауардың саны және құны бойынша ақпаратты береді.</w:t>
            </w:r>
          </w:p>
        </w:tc>
        <w:tc>
          <w:tcPr>
            <w:tcW w:w="4536" w:type="dxa"/>
          </w:tcPr>
          <w:p w14:paraId="0C6BCD00" w14:textId="77777777"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47.</w:t>
            </w:r>
            <w:r w:rsidRPr="006E530B">
              <w:rPr>
                <w:rFonts w:eastAsia="Times New Roman" w:cs="Times New Roman"/>
                <w:sz w:val="24"/>
                <w:szCs w:val="24"/>
                <w:lang w:val="kk-KZ"/>
              </w:rPr>
              <w:t xml:space="preserve"> </w:t>
            </w:r>
            <w:r w:rsidRPr="006E530B">
              <w:rPr>
                <w:rFonts w:eastAsia="Times New Roman" w:cs="Times New Roman"/>
                <w:b/>
                <w:sz w:val="24"/>
                <w:szCs w:val="24"/>
                <w:lang w:val="kk-KZ"/>
              </w:rPr>
              <w:t>ЭШФ АЖ-да ЭШФ жазып беру нәтижелері бойынша МПТ АЖ алады</w:t>
            </w:r>
          </w:p>
          <w:p w14:paraId="6B893B9C" w14:textId="1EA440DC"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нақты уақыт режимінде таңбалау кодтары, олардың саны және берілетін темекі бұйымдарының құны туралы мәліметтерді қамтитын жазылған ЭШФ бойынша мәліметтер.</w:t>
            </w:r>
          </w:p>
          <w:p w14:paraId="7A563951" w14:textId="71678019"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ЭШФ расталған жағдайда ЭШФ АЖ ЭШФ көрсетілген темекі өнімдерінің айналымы туралы келіп түскен мәліметтерді тіркеу үшін нақты уақыт режимінде ЭШФ бойынша мәліметтерді ТТҚ АЖ-ға береді.</w:t>
            </w:r>
          </w:p>
          <w:p w14:paraId="3FC25B6E" w14:textId="5E50BC07"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Жөнелтушінің ЭШФ АЖ-дан алған ЭШФ үзінді көшірмесі туралы мәліметтердің негізінде ЭШФ-да көрсетілген таңбалау кодтарының меншік иесінің ауысуы туралы мәліметтерді тіркеу мүмкіндігі ТТҚ АЖ-да автоматты түрде бұғатталады.</w:t>
            </w:r>
          </w:p>
          <w:p w14:paraId="4C50D3AF" w14:textId="455FA8A8" w:rsidR="00A532FF" w:rsidRPr="006E530B" w:rsidRDefault="00A532FF" w:rsidP="00A532FF">
            <w:pPr>
              <w:shd w:val="clear" w:color="auto" w:fill="FFFFFF" w:themeFill="background1"/>
              <w:ind w:firstLine="318"/>
              <w:jc w:val="both"/>
              <w:rPr>
                <w:rFonts w:eastAsia="Times New Roman" w:cs="Times New Roman"/>
                <w:sz w:val="24"/>
                <w:szCs w:val="24"/>
                <w:lang w:val="kk-KZ"/>
              </w:rPr>
            </w:pPr>
            <w:r w:rsidRPr="006E530B">
              <w:rPr>
                <w:rFonts w:eastAsia="Times New Roman" w:cs="Times New Roman"/>
                <w:b/>
                <w:sz w:val="24"/>
                <w:szCs w:val="24"/>
                <w:lang w:val="kk-KZ"/>
              </w:rPr>
              <w:t>ЭШФ АЖ-дан алынған жөнелтушінің ЭШФ-ны қайтарып алуы, қабылдамауы, түзетуі, күшін жоюы туралы мәліметтердің негізінде ЭШФ-да көрсетілген таңбалау кодтарының меншік иесінің ауысуы туралы мәліметтерді тіркеуді бұғаттау автоматты түрде жойылады.</w:t>
            </w:r>
          </w:p>
        </w:tc>
        <w:tc>
          <w:tcPr>
            <w:tcW w:w="3685" w:type="dxa"/>
          </w:tcPr>
          <w:p w14:paraId="5DA599BB" w14:textId="77777777" w:rsidR="00A532FF" w:rsidRPr="006E530B" w:rsidRDefault="00A532FF" w:rsidP="00A532FF">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ЭШФ АЖ базасында қадағалау құжаттарын қалыптастыруға байланысты мәліметтерді беру жөніндегі міндеттеме алынып тасталады.</w:t>
            </w:r>
          </w:p>
          <w:p w14:paraId="53D5BD09" w14:textId="3E8BFC4B" w:rsidR="00A532FF" w:rsidRPr="006E530B" w:rsidRDefault="00A532FF" w:rsidP="00A532FF">
            <w:pPr>
              <w:shd w:val="clear" w:color="auto" w:fill="FFFFFF" w:themeFill="background1"/>
              <w:ind w:firstLine="318"/>
              <w:jc w:val="both"/>
              <w:rPr>
                <w:rFonts w:cs="Times New Roman"/>
                <w:bCs/>
                <w:sz w:val="24"/>
                <w:szCs w:val="24"/>
                <w:lang w:val="kk-KZ"/>
              </w:rPr>
            </w:pPr>
            <w:r w:rsidRPr="006E530B">
              <w:rPr>
                <w:rFonts w:cs="Times New Roman"/>
                <w:bCs/>
                <w:sz w:val="24"/>
                <w:szCs w:val="24"/>
                <w:lang w:val="kk-KZ"/>
              </w:rPr>
              <w:t>Бұл ретте ЭШФ АЖ-де жұмыс басталғаннан</w:t>
            </w:r>
            <w:r w:rsidRPr="006E530B">
              <w:rPr>
                <w:rFonts w:cs="Times New Roman"/>
                <w:bCs/>
                <w:sz w:val="24"/>
                <w:szCs w:val="24"/>
                <w:lang w:val="kk-KZ"/>
              </w:rPr>
              <w:t xml:space="preserve"> </w:t>
            </w:r>
            <w:r w:rsidRPr="006E530B">
              <w:rPr>
                <w:rFonts w:cs="Times New Roman"/>
                <w:bCs/>
                <w:sz w:val="24"/>
                <w:szCs w:val="24"/>
                <w:lang w:val="kk-KZ"/>
              </w:rPr>
              <w:t>кейін бос және бос таңбалау кодтарын таңбалау</w:t>
            </w:r>
            <w:r w:rsidRPr="006E530B">
              <w:rPr>
                <w:rFonts w:cs="Times New Roman"/>
                <w:bCs/>
                <w:sz w:val="24"/>
                <w:szCs w:val="24"/>
                <w:lang w:val="kk-KZ"/>
              </w:rPr>
              <w:t xml:space="preserve"> </w:t>
            </w:r>
            <w:r w:rsidRPr="006E530B">
              <w:rPr>
                <w:rFonts w:cs="Times New Roman"/>
                <w:bCs/>
                <w:sz w:val="24"/>
                <w:szCs w:val="24"/>
                <w:lang w:val="kk-KZ"/>
              </w:rPr>
              <w:t>кодтарымен араластыруды болдырмау үшін МПТ АЖ-да оларды өңдеу толық аяқталғанға дейін</w:t>
            </w:r>
            <w:r w:rsidRPr="006E530B">
              <w:rPr>
                <w:rFonts w:cs="Times New Roman"/>
                <w:bCs/>
                <w:sz w:val="24"/>
                <w:szCs w:val="24"/>
                <w:lang w:val="kk-KZ"/>
              </w:rPr>
              <w:t xml:space="preserve"> </w:t>
            </w:r>
            <w:r w:rsidRPr="006E530B">
              <w:rPr>
                <w:rFonts w:cs="Times New Roman"/>
                <w:bCs/>
                <w:sz w:val="24"/>
                <w:szCs w:val="24"/>
                <w:lang w:val="kk-KZ"/>
              </w:rPr>
              <w:t>ЭШФ-да көрсетілген таңбалау кодтарының меншік</w:t>
            </w:r>
            <w:r w:rsidRPr="006E530B">
              <w:rPr>
                <w:rFonts w:cs="Times New Roman"/>
                <w:bCs/>
                <w:sz w:val="24"/>
                <w:szCs w:val="24"/>
                <w:lang w:val="kk-KZ"/>
              </w:rPr>
              <w:t xml:space="preserve"> </w:t>
            </w:r>
            <w:r w:rsidRPr="006E530B">
              <w:rPr>
                <w:rFonts w:cs="Times New Roman"/>
                <w:bCs/>
                <w:sz w:val="24"/>
                <w:szCs w:val="24"/>
                <w:lang w:val="kk-KZ"/>
              </w:rPr>
              <w:t>иесінің ауысуы туралы мәліметтерді бұғаттайды</w:t>
            </w:r>
          </w:p>
        </w:tc>
      </w:tr>
      <w:tr w:rsidR="00A532FF" w:rsidRPr="006E530B" w14:paraId="2123D269" w14:textId="77777777" w:rsidTr="000D1015">
        <w:tc>
          <w:tcPr>
            <w:tcW w:w="616" w:type="dxa"/>
          </w:tcPr>
          <w:p w14:paraId="2DFAA646" w14:textId="4F60A14F"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29</w:t>
            </w:r>
          </w:p>
        </w:tc>
        <w:tc>
          <w:tcPr>
            <w:tcW w:w="1080" w:type="dxa"/>
          </w:tcPr>
          <w:p w14:paraId="03C9A6C5" w14:textId="74C1DFBB"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48-</w:t>
            </w:r>
            <w:r w:rsidRPr="006E530B">
              <w:rPr>
                <w:lang w:val="kk-KZ"/>
              </w:rPr>
              <w:t xml:space="preserve"> </w:t>
            </w:r>
            <w:r w:rsidRPr="006E530B">
              <w:rPr>
                <w:rFonts w:eastAsia="Times New Roman" w:cs="Times New Roman"/>
                <w:bCs/>
                <w:sz w:val="24"/>
                <w:szCs w:val="24"/>
                <w:lang w:val="kk-KZ"/>
              </w:rPr>
              <w:t>тармақ</w:t>
            </w:r>
          </w:p>
        </w:tc>
        <w:tc>
          <w:tcPr>
            <w:tcW w:w="4536" w:type="dxa"/>
          </w:tcPr>
          <w:p w14:paraId="6A0F9726" w14:textId="462C30BE"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48. Темекі өнімдерін алуды </w:t>
            </w:r>
            <w:r w:rsidRPr="006E530B">
              <w:rPr>
                <w:rFonts w:eastAsia="Times New Roman" w:cs="Times New Roman"/>
                <w:b/>
                <w:sz w:val="24"/>
                <w:szCs w:val="24"/>
                <w:lang w:val="kk-KZ"/>
              </w:rPr>
              <w:t>Қабылдау/беру актісі</w:t>
            </w:r>
            <w:r w:rsidRPr="006E530B">
              <w:rPr>
                <w:rFonts w:eastAsia="Times New Roman" w:cs="Times New Roman"/>
                <w:bCs/>
                <w:sz w:val="24"/>
                <w:szCs w:val="24"/>
                <w:lang w:val="kk-KZ"/>
              </w:rPr>
              <w:t xml:space="preserve"> тіркелген күннен бастап 5 (бес) жұмыс күні ішінде Қабылдау/беру актісі бойынша айналымға қатысушы жүзеге асырады, оған ЭЦҚ қол қояды және ТТҚ АЖ-ға жіберіледі .</w:t>
            </w:r>
          </w:p>
        </w:tc>
        <w:tc>
          <w:tcPr>
            <w:tcW w:w="4536" w:type="dxa"/>
          </w:tcPr>
          <w:p w14:paraId="732686DC" w14:textId="307DD755" w:rsidR="00A532FF" w:rsidRPr="006E530B" w:rsidRDefault="00A532FF" w:rsidP="00A532FF">
            <w:pPr>
              <w:shd w:val="clear" w:color="auto" w:fill="FFFFFF" w:themeFill="background1"/>
              <w:ind w:firstLine="318"/>
              <w:jc w:val="both"/>
              <w:rPr>
                <w:rFonts w:eastAsia="Times New Roman" w:cs="Times New Roman"/>
                <w:b/>
                <w:bCs/>
                <w:sz w:val="24"/>
                <w:szCs w:val="24"/>
                <w:lang w:val="kk-KZ"/>
              </w:rPr>
            </w:pPr>
            <w:r w:rsidRPr="006E530B">
              <w:rPr>
                <w:rFonts w:eastAsia="Times New Roman" w:cs="Times New Roman"/>
                <w:b/>
                <w:bCs/>
                <w:sz w:val="24"/>
                <w:szCs w:val="24"/>
                <w:lang w:val="kk-KZ"/>
              </w:rPr>
              <w:t>48.</w:t>
            </w:r>
            <w:r w:rsidRPr="006E530B">
              <w:rPr>
                <w:rFonts w:eastAsia="Times New Roman" w:cs="Times New Roman"/>
                <w:b/>
                <w:sz w:val="24"/>
                <w:szCs w:val="24"/>
                <w:lang w:val="kk-KZ"/>
              </w:rPr>
              <w:t xml:space="preserve"> </w:t>
            </w:r>
            <w:r w:rsidRPr="006E530B">
              <w:rPr>
                <w:lang w:val="kk-KZ"/>
              </w:rPr>
              <w:t xml:space="preserve">  </w:t>
            </w:r>
            <w:r w:rsidRPr="006E530B">
              <w:rPr>
                <w:rFonts w:eastAsia="Times New Roman" w:cs="Times New Roman"/>
                <w:bCs/>
                <w:sz w:val="24"/>
                <w:szCs w:val="24"/>
                <w:lang w:val="kk-KZ"/>
              </w:rPr>
              <w:t xml:space="preserve">Темекі өнімдерін қабылдауды </w:t>
            </w:r>
            <w:r w:rsidRPr="006E530B">
              <w:rPr>
                <w:rFonts w:eastAsia="Times New Roman" w:cs="Times New Roman"/>
                <w:b/>
                <w:sz w:val="24"/>
                <w:szCs w:val="24"/>
                <w:lang w:val="kk-KZ"/>
              </w:rPr>
              <w:t>ЭШФ бойынша айналымға қатысушы ЭШФ жазып беру ережесіне сәйкес жүзеге асырады.</w:t>
            </w:r>
          </w:p>
        </w:tc>
        <w:tc>
          <w:tcPr>
            <w:tcW w:w="3685" w:type="dxa"/>
          </w:tcPr>
          <w:p w14:paraId="2810A201" w14:textId="6C2E6179" w:rsidR="00A532FF" w:rsidRPr="006E530B" w:rsidRDefault="00A532FF" w:rsidP="00A532FF">
            <w:pPr>
              <w:shd w:val="clear" w:color="auto" w:fill="FFFFFF" w:themeFill="background1"/>
              <w:ind w:firstLine="317"/>
              <w:jc w:val="both"/>
              <w:rPr>
                <w:rFonts w:cs="Times New Roman"/>
                <w:bCs/>
                <w:sz w:val="24"/>
                <w:szCs w:val="24"/>
                <w:lang w:val="kk-KZ"/>
              </w:rPr>
            </w:pPr>
            <w:r w:rsidRPr="006E530B">
              <w:rPr>
                <w:rFonts w:cs="Times New Roman"/>
                <w:bCs/>
                <w:sz w:val="24"/>
                <w:szCs w:val="24"/>
                <w:lang w:val="kk-KZ"/>
              </w:rPr>
              <w:t>ЭШФ жазып беру ережелерімен және ЭШФ АЖ функционалымен реттеледі</w:t>
            </w:r>
          </w:p>
        </w:tc>
      </w:tr>
      <w:tr w:rsidR="00A532FF" w:rsidRPr="006E530B" w14:paraId="597FD776" w14:textId="77777777" w:rsidTr="000D1015">
        <w:tc>
          <w:tcPr>
            <w:tcW w:w="616" w:type="dxa"/>
          </w:tcPr>
          <w:p w14:paraId="764BDC02" w14:textId="10C60B52"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30</w:t>
            </w:r>
          </w:p>
        </w:tc>
        <w:tc>
          <w:tcPr>
            <w:tcW w:w="1080" w:type="dxa"/>
          </w:tcPr>
          <w:p w14:paraId="57443F12" w14:textId="263E1474"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49-</w:t>
            </w:r>
            <w:r w:rsidRPr="006E530B">
              <w:rPr>
                <w:lang w:val="kk-KZ"/>
              </w:rPr>
              <w:t xml:space="preserve"> </w:t>
            </w:r>
            <w:r w:rsidRPr="006E530B">
              <w:rPr>
                <w:rFonts w:eastAsia="Times New Roman" w:cs="Times New Roman"/>
                <w:bCs/>
                <w:sz w:val="24"/>
                <w:szCs w:val="24"/>
                <w:lang w:val="kk-KZ"/>
              </w:rPr>
              <w:t>тармақ</w:t>
            </w:r>
          </w:p>
        </w:tc>
        <w:tc>
          <w:tcPr>
            <w:tcW w:w="4536" w:type="dxa"/>
          </w:tcPr>
          <w:p w14:paraId="7034899A" w14:textId="4DE54744"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49. Айналымның екі қатысушыдан ЭЦҚ қойылған қабылдау/беру актісін алған кезде Оператор Қазақстан Республикасы Қаржы министрлігі Мемлекеттік кірістер комитетінің ақпараттық жүйелеріне тауарларды қабылдау туралы мәліметтерді береді.</w:t>
            </w:r>
          </w:p>
        </w:tc>
        <w:tc>
          <w:tcPr>
            <w:tcW w:w="4536" w:type="dxa"/>
          </w:tcPr>
          <w:p w14:paraId="2A8FC0A6" w14:textId="1B124BD3" w:rsidR="00A532FF" w:rsidRPr="006E530B" w:rsidRDefault="00A532FF" w:rsidP="00A532FF">
            <w:pPr>
              <w:shd w:val="clear" w:color="auto" w:fill="FFFFFF" w:themeFill="background1"/>
              <w:ind w:firstLine="316"/>
              <w:jc w:val="both"/>
              <w:rPr>
                <w:rFonts w:eastAsia="Times New Roman" w:cs="Times New Roman"/>
                <w:b/>
                <w:sz w:val="24"/>
                <w:szCs w:val="24"/>
                <w:lang w:val="kk-KZ"/>
              </w:rPr>
            </w:pPr>
            <w:r w:rsidRPr="006E530B">
              <w:rPr>
                <w:rFonts w:eastAsia="Times New Roman" w:cs="Times New Roman"/>
                <w:b/>
                <w:sz w:val="24"/>
                <w:szCs w:val="24"/>
                <w:lang w:val="kk-KZ"/>
              </w:rPr>
              <w:t>49. Алып тастау</w:t>
            </w:r>
          </w:p>
        </w:tc>
        <w:tc>
          <w:tcPr>
            <w:tcW w:w="3685" w:type="dxa"/>
          </w:tcPr>
          <w:p w14:paraId="75E8BBE4" w14:textId="749CBD48" w:rsidR="00A532FF" w:rsidRPr="006E530B" w:rsidRDefault="00A532FF" w:rsidP="00A532FF">
            <w:pPr>
              <w:shd w:val="clear" w:color="auto" w:fill="FFFFFF" w:themeFill="background1"/>
              <w:ind w:firstLine="317"/>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p w14:paraId="67DE62C4" w14:textId="23FEFB35" w:rsidR="00A532FF" w:rsidRPr="006E530B" w:rsidRDefault="00A532FF" w:rsidP="00A532FF">
            <w:pPr>
              <w:shd w:val="clear" w:color="auto" w:fill="FFFFFF" w:themeFill="background1"/>
              <w:ind w:firstLine="317"/>
              <w:jc w:val="both"/>
              <w:rPr>
                <w:rFonts w:cs="Times New Roman"/>
                <w:bCs/>
                <w:sz w:val="24"/>
                <w:szCs w:val="24"/>
                <w:lang w:val="kk-KZ"/>
              </w:rPr>
            </w:pPr>
          </w:p>
        </w:tc>
      </w:tr>
      <w:tr w:rsidR="00A532FF" w:rsidRPr="006E530B" w14:paraId="0B46DD70" w14:textId="77777777" w:rsidTr="000D1015">
        <w:tc>
          <w:tcPr>
            <w:tcW w:w="616" w:type="dxa"/>
          </w:tcPr>
          <w:p w14:paraId="1879B70A" w14:textId="47A04D4C"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31</w:t>
            </w:r>
          </w:p>
        </w:tc>
        <w:tc>
          <w:tcPr>
            <w:tcW w:w="1080" w:type="dxa"/>
          </w:tcPr>
          <w:p w14:paraId="106FC710" w14:textId="097DA5E9"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50-</w:t>
            </w:r>
            <w:r w:rsidRPr="006E530B">
              <w:rPr>
                <w:lang w:val="kk-KZ"/>
              </w:rPr>
              <w:t xml:space="preserve"> </w:t>
            </w:r>
            <w:r w:rsidRPr="006E530B">
              <w:rPr>
                <w:rFonts w:eastAsia="Times New Roman" w:cs="Times New Roman"/>
                <w:bCs/>
                <w:sz w:val="24"/>
                <w:szCs w:val="24"/>
                <w:lang w:val="kk-KZ"/>
              </w:rPr>
              <w:t>тармақ</w:t>
            </w:r>
          </w:p>
        </w:tc>
        <w:tc>
          <w:tcPr>
            <w:tcW w:w="4536" w:type="dxa"/>
          </w:tcPr>
          <w:p w14:paraId="7D8D594A" w14:textId="47DF3CA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50. Темекі өнімдерін қабылдау кезінде алшақтықтар анықталған жағдайда, айналымға қатысушы анықтаған алшақтықтар туралы хабарлама қалыптастырады және бұрын жөнелтілген қабылдау (беру) актісіне тиісті өзгерістер енгізу үшін оны тиеп жөнелтуді жүзеге асырған айналымға қатысушыға жібереді немесе оны қабылдаудан бас тартады.</w:t>
            </w:r>
          </w:p>
          <w:p w14:paraId="48E21E6B"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Қабылдау (беру) актісін қабылдаудан бас тартқан жағдайда айналымға қатысушы жаңа қабылдау (беру) актісін жазады. </w:t>
            </w:r>
          </w:p>
          <w:p w14:paraId="2B346EC8" w14:textId="7BE8E760"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Осы тармақтың бірінші бөлігінде көзделген жағдайды қоспағанда, айналымға қатысушы ТТҚ АЖ-да тіркелген күннен кейін 5 (бес) жұмыс күні ішінде, бірақ жаңасын ресімдемей, алушы растаған сәтке дейін қабылдау (беру) актісін кері қайтарып ала алады.</w:t>
            </w:r>
          </w:p>
        </w:tc>
        <w:tc>
          <w:tcPr>
            <w:tcW w:w="4536" w:type="dxa"/>
          </w:tcPr>
          <w:p w14:paraId="158AAA74" w14:textId="3687B415" w:rsidR="00A532FF" w:rsidRPr="006E530B" w:rsidRDefault="00A532FF" w:rsidP="00A532FF">
            <w:pPr>
              <w:shd w:val="clear" w:color="auto" w:fill="FFFFFF" w:themeFill="background1"/>
              <w:ind w:firstLine="316"/>
              <w:jc w:val="both"/>
              <w:rPr>
                <w:rFonts w:eastAsia="Times New Roman" w:cs="Times New Roman"/>
                <w:bCs/>
                <w:sz w:val="24"/>
                <w:szCs w:val="24"/>
                <w:lang w:val="kk-KZ"/>
              </w:rPr>
            </w:pPr>
            <w:r w:rsidRPr="006E530B">
              <w:rPr>
                <w:rFonts w:eastAsia="Times New Roman" w:cs="Times New Roman"/>
                <w:b/>
                <w:sz w:val="24"/>
                <w:szCs w:val="24"/>
                <w:lang w:val="kk-KZ"/>
              </w:rPr>
              <w:t>50. Алып тастау</w:t>
            </w:r>
          </w:p>
        </w:tc>
        <w:tc>
          <w:tcPr>
            <w:tcW w:w="3685" w:type="dxa"/>
          </w:tcPr>
          <w:p w14:paraId="03B9D5AC" w14:textId="509EFA9E"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7F210F5D" w14:textId="77777777" w:rsidTr="000D1015">
        <w:tc>
          <w:tcPr>
            <w:tcW w:w="616" w:type="dxa"/>
          </w:tcPr>
          <w:p w14:paraId="38A9BCC6" w14:textId="58D39A6A"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32</w:t>
            </w:r>
          </w:p>
        </w:tc>
        <w:tc>
          <w:tcPr>
            <w:tcW w:w="1080" w:type="dxa"/>
          </w:tcPr>
          <w:p w14:paraId="62BBBC6A" w14:textId="7297E54F"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51-</w:t>
            </w:r>
            <w:r w:rsidRPr="006E530B">
              <w:rPr>
                <w:lang w:val="kk-KZ"/>
              </w:rPr>
              <w:t xml:space="preserve"> </w:t>
            </w:r>
            <w:r w:rsidRPr="006E530B">
              <w:rPr>
                <w:rFonts w:eastAsia="Times New Roman" w:cs="Times New Roman"/>
                <w:bCs/>
                <w:sz w:val="24"/>
                <w:szCs w:val="24"/>
                <w:lang w:val="kk-KZ"/>
              </w:rPr>
              <w:t>тармақ</w:t>
            </w:r>
          </w:p>
        </w:tc>
        <w:tc>
          <w:tcPr>
            <w:tcW w:w="4536" w:type="dxa"/>
          </w:tcPr>
          <w:p w14:paraId="68168201" w14:textId="000CE1D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51. </w:t>
            </w:r>
            <w:r w:rsidRPr="006E530B">
              <w:rPr>
                <w:lang w:val="kk-KZ"/>
              </w:rPr>
              <w:t xml:space="preserve"> </w:t>
            </w:r>
            <w:r w:rsidRPr="006E530B">
              <w:rPr>
                <w:rFonts w:eastAsia="Times New Roman" w:cs="Times New Roman"/>
                <w:bCs/>
                <w:sz w:val="24"/>
                <w:szCs w:val="24"/>
                <w:lang w:val="kk-KZ"/>
              </w:rPr>
              <w:t>Анықталған алшақтықтар туралы хабарлама мынадай мәліметтерді қамтиды:</w:t>
            </w:r>
          </w:p>
          <w:p w14:paraId="42865540" w14:textId="237C050B"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lang w:val="kk-KZ"/>
              </w:rPr>
              <w:t xml:space="preserve"> </w:t>
            </w:r>
            <w:r w:rsidRPr="006E530B">
              <w:rPr>
                <w:rFonts w:eastAsia="Times New Roman" w:cs="Times New Roman"/>
                <w:bCs/>
                <w:sz w:val="24"/>
                <w:szCs w:val="24"/>
                <w:lang w:val="kk-KZ"/>
              </w:rPr>
              <w:t>өнім берушінің ЖСН немесе БСН;</w:t>
            </w:r>
          </w:p>
          <w:p w14:paraId="36815FE0" w14:textId="742A1F62"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алушының ЖСН немесе БСН;</w:t>
            </w:r>
          </w:p>
          <w:p w14:paraId="1C47F63C" w14:textId="597302A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 </w:t>
            </w:r>
            <w:r w:rsidRPr="006E530B">
              <w:rPr>
                <w:lang w:val="kk-KZ"/>
              </w:rPr>
              <w:t xml:space="preserve"> </w:t>
            </w:r>
            <w:r w:rsidRPr="006E530B">
              <w:rPr>
                <w:rFonts w:eastAsia="Times New Roman" w:cs="Times New Roman"/>
                <w:bCs/>
                <w:sz w:val="24"/>
                <w:szCs w:val="24"/>
                <w:lang w:val="kk-KZ"/>
              </w:rPr>
              <w:t>қабылданған темекі өнімдерінің орамасындағы сәйкестендіру кодтарының тізімі;</w:t>
            </w:r>
          </w:p>
          <w:p w14:paraId="0FBE17D1" w14:textId="1FB1070E"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 </w:t>
            </w:r>
            <w:r w:rsidRPr="006E530B">
              <w:rPr>
                <w:lang w:val="kk-KZ"/>
              </w:rPr>
              <w:t xml:space="preserve"> </w:t>
            </w:r>
            <w:r w:rsidRPr="006E530B">
              <w:rPr>
                <w:rFonts w:eastAsia="Times New Roman" w:cs="Times New Roman"/>
                <w:bCs/>
                <w:sz w:val="24"/>
                <w:szCs w:val="24"/>
                <w:lang w:val="kk-KZ"/>
              </w:rPr>
              <w:t>қабылдау (беру) актісінде (болған кезде) мәліметтері жоқ темекі өнімдерінің орамасындағы сәйкестендіру кодтарының тізімі;</w:t>
            </w:r>
          </w:p>
          <w:p w14:paraId="0AA4735D" w14:textId="58B56D0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 </w:t>
            </w:r>
            <w:r w:rsidRPr="006E530B">
              <w:rPr>
                <w:lang w:val="kk-KZ"/>
              </w:rPr>
              <w:t xml:space="preserve"> </w:t>
            </w:r>
            <w:r w:rsidRPr="006E530B">
              <w:rPr>
                <w:rFonts w:eastAsia="Times New Roman" w:cs="Times New Roman"/>
                <w:bCs/>
                <w:sz w:val="24"/>
                <w:szCs w:val="24"/>
                <w:lang w:val="kk-KZ"/>
              </w:rPr>
              <w:t>қабылдау (беру) актісінде бағасы және құны бойынша мәліметтер анық емес сәйкестендіру кодтары мен темекі өнімдерінің тізімі;</w:t>
            </w:r>
          </w:p>
          <w:p w14:paraId="57380918" w14:textId="103DC5B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6) </w:t>
            </w:r>
            <w:r w:rsidRPr="006E530B">
              <w:rPr>
                <w:lang w:val="kk-KZ"/>
              </w:rPr>
              <w:t xml:space="preserve"> </w:t>
            </w:r>
            <w:r w:rsidRPr="006E530B">
              <w:rPr>
                <w:rFonts w:eastAsia="Times New Roman" w:cs="Times New Roman"/>
                <w:bCs/>
                <w:sz w:val="24"/>
                <w:szCs w:val="24"/>
                <w:lang w:val="kk-KZ"/>
              </w:rPr>
              <w:t>қабылдау (беру) актісінің деректемелері.</w:t>
            </w:r>
          </w:p>
        </w:tc>
        <w:tc>
          <w:tcPr>
            <w:tcW w:w="4536" w:type="dxa"/>
          </w:tcPr>
          <w:p w14:paraId="1BC1CEB7" w14:textId="2D8D80E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
                <w:sz w:val="24"/>
                <w:szCs w:val="24"/>
                <w:lang w:val="kk-KZ"/>
              </w:rPr>
              <w:t>51.  Алып тастау</w:t>
            </w:r>
          </w:p>
        </w:tc>
        <w:tc>
          <w:tcPr>
            <w:tcW w:w="3685" w:type="dxa"/>
          </w:tcPr>
          <w:p w14:paraId="7523F2A8" w14:textId="0DC9778D"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081AF05F" w14:textId="77777777" w:rsidTr="000D1015">
        <w:tc>
          <w:tcPr>
            <w:tcW w:w="616" w:type="dxa"/>
          </w:tcPr>
          <w:p w14:paraId="29EDE8FD" w14:textId="4D6F470F"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33</w:t>
            </w:r>
          </w:p>
        </w:tc>
        <w:tc>
          <w:tcPr>
            <w:tcW w:w="1080" w:type="dxa"/>
          </w:tcPr>
          <w:p w14:paraId="270FF3C6" w14:textId="0EBA31A7"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52-</w:t>
            </w:r>
            <w:r w:rsidRPr="006E530B">
              <w:rPr>
                <w:lang w:val="kk-KZ"/>
              </w:rPr>
              <w:t xml:space="preserve"> </w:t>
            </w:r>
            <w:r w:rsidRPr="006E530B">
              <w:rPr>
                <w:rFonts w:eastAsia="Times New Roman" w:cs="Times New Roman"/>
                <w:bCs/>
                <w:sz w:val="24"/>
                <w:szCs w:val="24"/>
                <w:lang w:val="kk-KZ"/>
              </w:rPr>
              <w:t>тармақ</w:t>
            </w:r>
          </w:p>
        </w:tc>
        <w:tc>
          <w:tcPr>
            <w:tcW w:w="4536" w:type="dxa"/>
          </w:tcPr>
          <w:p w14:paraId="4E493CC3" w14:textId="08A9130C"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 xml:space="preserve">52. </w:t>
            </w:r>
            <w:r w:rsidRPr="006E530B">
              <w:rPr>
                <w:lang w:val="kk-KZ"/>
              </w:rPr>
              <w:t xml:space="preserve"> </w:t>
            </w:r>
            <w:r w:rsidRPr="006E530B">
              <w:rPr>
                <w:rFonts w:eastAsia="Times New Roman" w:cs="Times New Roman"/>
                <w:bCs/>
                <w:sz w:val="24"/>
                <w:szCs w:val="24"/>
                <w:lang w:val="kk-KZ"/>
              </w:rPr>
              <w:t>Қабылдау (беру) актісі Оператордың интернет-ресурсында ТТҚ АЖ-да техникалық қателер себебінен ТТҚ АЖ-де қабылдау (беру) актісін ресімдеудің мүмкін болмауы туралы ақпарат расталған кезде айналымға қатысушы қағаз жеткізгіште қабылдау (беру) актісін ресімдеген жағдайды қоспағанда, электрондық нысанда ресімделеді.</w:t>
            </w:r>
          </w:p>
          <w:p w14:paraId="2A07BFCF" w14:textId="62E9617E"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Техникалық қателер жойылғаннан кейін бұрын қағаз жеткізгіште ресімделген қабылдау (беру) актісін өнім беруші ТТҚ АЖ-да техникалық қателер жойылған күннен бастап 1 (бір) жұмыс күн ішінде, бірақ тауар үшінші тұлғаға берілген күннен кешіктірмей ТТҚ АЖ-ға енгізуге тиіс.</w:t>
            </w:r>
          </w:p>
        </w:tc>
        <w:tc>
          <w:tcPr>
            <w:tcW w:w="4536" w:type="dxa"/>
          </w:tcPr>
          <w:p w14:paraId="0656299E" w14:textId="14F5D76E" w:rsidR="00A532FF" w:rsidRPr="006E530B" w:rsidRDefault="00A532FF" w:rsidP="00A532FF">
            <w:pPr>
              <w:shd w:val="clear" w:color="auto" w:fill="FFFFFF" w:themeFill="background1"/>
              <w:ind w:firstLine="319"/>
              <w:jc w:val="both"/>
              <w:rPr>
                <w:rFonts w:eastAsia="Times New Roman" w:cs="Times New Roman"/>
                <w:b/>
                <w:sz w:val="24"/>
                <w:szCs w:val="24"/>
                <w:lang w:val="kk-KZ"/>
              </w:rPr>
            </w:pPr>
            <w:r w:rsidRPr="006E530B">
              <w:rPr>
                <w:rFonts w:eastAsia="Times New Roman" w:cs="Times New Roman"/>
                <w:b/>
                <w:sz w:val="24"/>
                <w:szCs w:val="24"/>
                <w:lang w:val="kk-KZ"/>
              </w:rPr>
              <w:t>52.  Алып тастау</w:t>
            </w:r>
          </w:p>
        </w:tc>
        <w:tc>
          <w:tcPr>
            <w:tcW w:w="3685" w:type="dxa"/>
          </w:tcPr>
          <w:p w14:paraId="32873577" w14:textId="374DC26C"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77059A11" w14:textId="77777777" w:rsidTr="000D1015">
        <w:tc>
          <w:tcPr>
            <w:tcW w:w="616" w:type="dxa"/>
          </w:tcPr>
          <w:p w14:paraId="32575833" w14:textId="6832B0A2"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34</w:t>
            </w:r>
          </w:p>
        </w:tc>
        <w:tc>
          <w:tcPr>
            <w:tcW w:w="1080" w:type="dxa"/>
          </w:tcPr>
          <w:p w14:paraId="5BDF6847" w14:textId="4E166B9F"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53-</w:t>
            </w:r>
            <w:r w:rsidRPr="006E530B">
              <w:rPr>
                <w:lang w:val="kk-KZ"/>
              </w:rPr>
              <w:t xml:space="preserve"> </w:t>
            </w:r>
            <w:r w:rsidRPr="006E530B">
              <w:rPr>
                <w:rFonts w:eastAsia="Times New Roman" w:cs="Times New Roman"/>
                <w:bCs/>
                <w:sz w:val="24"/>
                <w:szCs w:val="24"/>
                <w:lang w:val="kk-KZ"/>
              </w:rPr>
              <w:t>тармақ</w:t>
            </w:r>
          </w:p>
        </w:tc>
        <w:tc>
          <w:tcPr>
            <w:tcW w:w="4536" w:type="dxa"/>
          </w:tcPr>
          <w:p w14:paraId="24B05E23" w14:textId="449206A9"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 53. Жөнелтуші Қабылдау/беру актісін кері қайтарып алған жағдайда, Оператор ЭШФ АЖ-ға кері қайтарып алу туралы мәліметтерді береді.</w:t>
            </w:r>
          </w:p>
        </w:tc>
        <w:tc>
          <w:tcPr>
            <w:tcW w:w="4536" w:type="dxa"/>
          </w:tcPr>
          <w:p w14:paraId="1D181F3C" w14:textId="4D2B9A89" w:rsidR="00A532FF" w:rsidRPr="006E530B" w:rsidRDefault="00A532FF" w:rsidP="00A532FF">
            <w:pPr>
              <w:shd w:val="clear" w:color="auto" w:fill="FFFFFF" w:themeFill="background1"/>
              <w:ind w:firstLine="319"/>
              <w:jc w:val="both"/>
              <w:rPr>
                <w:rFonts w:eastAsia="Times New Roman" w:cs="Times New Roman"/>
                <w:b/>
                <w:sz w:val="24"/>
                <w:szCs w:val="24"/>
                <w:lang w:val="kk-KZ"/>
              </w:rPr>
            </w:pPr>
            <w:r w:rsidRPr="006E530B">
              <w:rPr>
                <w:rFonts w:eastAsia="Times New Roman" w:cs="Times New Roman"/>
                <w:b/>
                <w:sz w:val="24"/>
                <w:szCs w:val="24"/>
                <w:lang w:val="kk-KZ"/>
              </w:rPr>
              <w:t>53.  Алып тастау.</w:t>
            </w:r>
          </w:p>
        </w:tc>
        <w:tc>
          <w:tcPr>
            <w:tcW w:w="3685" w:type="dxa"/>
          </w:tcPr>
          <w:p w14:paraId="41731551" w14:textId="526DAD49"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7173E55D" w14:textId="77777777" w:rsidTr="000D1015">
        <w:tc>
          <w:tcPr>
            <w:tcW w:w="616" w:type="dxa"/>
          </w:tcPr>
          <w:p w14:paraId="6B3F5E40" w14:textId="70C8437C"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35</w:t>
            </w:r>
          </w:p>
        </w:tc>
        <w:tc>
          <w:tcPr>
            <w:tcW w:w="1080" w:type="dxa"/>
          </w:tcPr>
          <w:p w14:paraId="790FA612" w14:textId="4FFAAA21"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54-</w:t>
            </w:r>
            <w:r w:rsidRPr="006E530B">
              <w:rPr>
                <w:lang w:val="kk-KZ"/>
              </w:rPr>
              <w:t xml:space="preserve"> </w:t>
            </w:r>
            <w:r w:rsidRPr="006E530B">
              <w:rPr>
                <w:rFonts w:eastAsia="Times New Roman" w:cs="Times New Roman"/>
                <w:bCs/>
                <w:sz w:val="24"/>
                <w:szCs w:val="24"/>
                <w:lang w:val="kk-KZ"/>
              </w:rPr>
              <w:t>тармақ</w:t>
            </w:r>
          </w:p>
        </w:tc>
        <w:tc>
          <w:tcPr>
            <w:tcW w:w="4536" w:type="dxa"/>
          </w:tcPr>
          <w:p w14:paraId="6863053C" w14:textId="5EC94B6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54. </w:t>
            </w:r>
            <w:r w:rsidRPr="006E530B">
              <w:rPr>
                <w:lang w:val="kk-KZ"/>
              </w:rPr>
              <w:t xml:space="preserve"> </w:t>
            </w:r>
            <w:r w:rsidRPr="006E530B">
              <w:rPr>
                <w:rFonts w:eastAsia="Times New Roman" w:cs="Times New Roman"/>
                <w:bCs/>
                <w:sz w:val="24"/>
                <w:szCs w:val="24"/>
                <w:lang w:val="kk-KZ"/>
              </w:rPr>
              <w:t>ТТҚ АЖ-да таңбалау кодтарының меншік иесін ауыстыру ТТҚ АЖ-да Қабылдау/беру актісінен расталған мәліметтер негізінде жүзеге асырылады.</w:t>
            </w:r>
          </w:p>
        </w:tc>
        <w:tc>
          <w:tcPr>
            <w:tcW w:w="4536" w:type="dxa"/>
          </w:tcPr>
          <w:p w14:paraId="39CCC303" w14:textId="6C76600B" w:rsidR="00A532FF" w:rsidRPr="006E530B" w:rsidRDefault="00A532FF" w:rsidP="00A532FF">
            <w:pPr>
              <w:shd w:val="clear" w:color="auto" w:fill="FFFFFF" w:themeFill="background1"/>
              <w:ind w:firstLine="318"/>
              <w:jc w:val="both"/>
              <w:rPr>
                <w:rFonts w:eastAsia="Times New Roman" w:cs="Times New Roman"/>
                <w:b/>
                <w:bCs/>
                <w:sz w:val="24"/>
                <w:szCs w:val="24"/>
                <w:lang w:val="kk-KZ"/>
              </w:rPr>
            </w:pPr>
            <w:r w:rsidRPr="006E530B">
              <w:rPr>
                <w:rFonts w:eastAsia="Times New Roman" w:cs="Times New Roman"/>
                <w:b/>
                <w:bCs/>
                <w:sz w:val="24"/>
                <w:szCs w:val="24"/>
                <w:lang w:val="kk-KZ"/>
              </w:rPr>
              <w:t xml:space="preserve">54. </w:t>
            </w:r>
            <w:r w:rsidRPr="006E530B">
              <w:rPr>
                <w:rFonts w:eastAsia="Times New Roman" w:cs="Times New Roman"/>
                <w:b/>
                <w:sz w:val="24"/>
                <w:szCs w:val="24"/>
                <w:lang w:val="kk-KZ"/>
              </w:rPr>
              <w:t xml:space="preserve"> Алып тастау.</w:t>
            </w:r>
          </w:p>
        </w:tc>
        <w:tc>
          <w:tcPr>
            <w:tcW w:w="3685" w:type="dxa"/>
          </w:tcPr>
          <w:p w14:paraId="7F62195C" w14:textId="038F3D20"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Темекі өнімдерінің айналымы туралы мәліметтер ЭШФ АЖ алынған ЭШФ негізінде тіркеледі.</w:t>
            </w:r>
          </w:p>
        </w:tc>
      </w:tr>
      <w:tr w:rsidR="00A532FF" w:rsidRPr="006E530B" w14:paraId="103D977F" w14:textId="77777777" w:rsidTr="000D1015">
        <w:tc>
          <w:tcPr>
            <w:tcW w:w="616" w:type="dxa"/>
          </w:tcPr>
          <w:p w14:paraId="76D68B83" w14:textId="6F7E91A7"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36</w:t>
            </w:r>
          </w:p>
        </w:tc>
        <w:tc>
          <w:tcPr>
            <w:tcW w:w="1080" w:type="dxa"/>
          </w:tcPr>
          <w:p w14:paraId="1FB31C4C" w14:textId="5D37AE46"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55-</w:t>
            </w:r>
            <w:r w:rsidRPr="006E530B">
              <w:rPr>
                <w:lang w:val="kk-KZ"/>
              </w:rPr>
              <w:t xml:space="preserve"> </w:t>
            </w:r>
            <w:r w:rsidRPr="006E530B">
              <w:rPr>
                <w:rFonts w:eastAsia="Times New Roman" w:cs="Times New Roman"/>
                <w:bCs/>
                <w:sz w:val="24"/>
                <w:szCs w:val="24"/>
                <w:lang w:val="kk-KZ"/>
              </w:rPr>
              <w:t>тармақ</w:t>
            </w:r>
          </w:p>
        </w:tc>
        <w:tc>
          <w:tcPr>
            <w:tcW w:w="4536" w:type="dxa"/>
          </w:tcPr>
          <w:p w14:paraId="3C304040" w14:textId="07BA38B3"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 xml:space="preserve">55. </w:t>
            </w:r>
            <w:r w:rsidRPr="006E530B">
              <w:rPr>
                <w:lang w:val="kk-KZ"/>
              </w:rPr>
              <w:t xml:space="preserve"> </w:t>
            </w:r>
            <w:r w:rsidRPr="006E530B">
              <w:rPr>
                <w:rFonts w:eastAsia="Times New Roman" w:cs="Times New Roman"/>
                <w:bCs/>
                <w:sz w:val="24"/>
                <w:szCs w:val="24"/>
                <w:lang w:val="kk-KZ"/>
              </w:rPr>
              <w:t>Темекі өнімдерін бөлшек саудада өткізуді жүзеге асыратын айналымға қатысушы оларды ТТҚ АЖ-ға қабылдағаны туралы мәліметтер мынадай тәсілдердің бірі:</w:t>
            </w:r>
          </w:p>
          <w:p w14:paraId="221D9F55" w14:textId="666CCCC2"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lang w:val="kk-KZ"/>
              </w:rPr>
              <w:t xml:space="preserve"> </w:t>
            </w:r>
            <w:r w:rsidRPr="006E530B">
              <w:rPr>
                <w:rFonts w:eastAsia="Times New Roman" w:cs="Times New Roman"/>
                <w:bCs/>
                <w:sz w:val="24"/>
                <w:szCs w:val="24"/>
                <w:lang w:val="kk-KZ"/>
              </w:rPr>
              <w:t>өзінде орнатылған бақылау-касса машинасымен ұштасқан, сатылатын өнімнің қаптамасына техникалық құралдармен басылған сәйкестендіру құралын сканерлеу және тану;</w:t>
            </w:r>
          </w:p>
          <w:p w14:paraId="35516541" w14:textId="595A467E" w:rsidR="00A532FF" w:rsidRPr="006E530B" w:rsidRDefault="00A532FF" w:rsidP="00A532FF">
            <w:pPr>
              <w:shd w:val="clear" w:color="auto" w:fill="FFFFFF" w:themeFill="background1"/>
              <w:ind w:firstLine="319"/>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осы Қағидаларға 8-қосымшаға сәйкес нысан бойынша темекі өнімдерін айналымнан шығару туралы хабарламаны өткізу (сату) күнінен бастап күнтізбелік 30 (отыз) күннен кешіктірмейтін мерзімде ТТҚ АЖ-ға ұсыну арқылы расталған жағдайда ғана оларды айналымнан шығаруды жүзеге асырады.</w:t>
            </w:r>
          </w:p>
        </w:tc>
        <w:tc>
          <w:tcPr>
            <w:tcW w:w="4536" w:type="dxa"/>
          </w:tcPr>
          <w:p w14:paraId="2B9A8A9C" w14:textId="5E61DA7A" w:rsidR="00A532FF" w:rsidRPr="006E530B" w:rsidRDefault="00A532FF" w:rsidP="00A532FF">
            <w:pPr>
              <w:shd w:val="clear" w:color="auto" w:fill="FFFFFF" w:themeFill="background1"/>
              <w:ind w:firstLine="319"/>
              <w:jc w:val="both"/>
              <w:rPr>
                <w:rFonts w:eastAsia="Times New Roman" w:cs="Times New Roman"/>
                <w:b/>
                <w:sz w:val="24"/>
                <w:szCs w:val="24"/>
                <w:lang w:val="kk-KZ"/>
              </w:rPr>
            </w:pPr>
            <w:r w:rsidRPr="006E530B">
              <w:rPr>
                <w:rFonts w:eastAsia="Times New Roman" w:cs="Times New Roman"/>
                <w:bCs/>
                <w:sz w:val="24"/>
                <w:szCs w:val="24"/>
                <w:lang w:val="kk-KZ"/>
              </w:rPr>
              <w:t xml:space="preserve">55. Темекі бұйымдарын бөлшек саудада өткізуді жүзеге асыратын айналымға қатысушы оларды </w:t>
            </w:r>
            <w:r w:rsidRPr="006E530B">
              <w:rPr>
                <w:rFonts w:eastAsia="Times New Roman" w:cs="Times New Roman"/>
                <w:b/>
                <w:sz w:val="24"/>
                <w:szCs w:val="24"/>
                <w:lang w:val="kk-KZ"/>
              </w:rPr>
              <w:t>ЭШФ АЖ-дан ЭШФ-ны растау туралы мәліметтер негізінде және сатылатын өнімнің қаптамасына салынған сәйкестендіру құралын айналымға қатысушының бақылау-кассалық машинасымен ұштасқан техникалық құралдармен сканерлеу және тану тәсілімен ғана оларды ТТҚ АЖ-ға қабылдау туралы ақпарат тіркелген жағдайда ғана айналымнан шығаруды жүзеге асырады.</w:t>
            </w:r>
          </w:p>
          <w:p w14:paraId="0EA639B2" w14:textId="3BDBACB1" w:rsidR="00A532FF" w:rsidRPr="006E530B" w:rsidRDefault="00A532FF" w:rsidP="00A532FF">
            <w:pPr>
              <w:shd w:val="clear" w:color="auto" w:fill="FFFFFF" w:themeFill="background1"/>
              <w:ind w:firstLine="319"/>
              <w:jc w:val="both"/>
              <w:rPr>
                <w:rFonts w:eastAsia="Times New Roman" w:cs="Times New Roman"/>
                <w:bCs/>
                <w:sz w:val="24"/>
                <w:szCs w:val="24"/>
                <w:lang w:val="kk-KZ"/>
              </w:rPr>
            </w:pPr>
          </w:p>
        </w:tc>
        <w:tc>
          <w:tcPr>
            <w:tcW w:w="3685" w:type="dxa"/>
          </w:tcPr>
          <w:p w14:paraId="1A00154B" w14:textId="0B94C9E2" w:rsidR="00A532FF" w:rsidRPr="006E530B" w:rsidRDefault="00A532FF" w:rsidP="00A532FF">
            <w:pPr>
              <w:shd w:val="clear" w:color="auto" w:fill="FFFFFF" w:themeFill="background1"/>
              <w:ind w:firstLine="175"/>
              <w:jc w:val="both"/>
              <w:rPr>
                <w:rFonts w:cs="Times New Roman"/>
                <w:bCs/>
                <w:sz w:val="24"/>
                <w:szCs w:val="24"/>
                <w:lang w:val="kk-KZ"/>
              </w:rPr>
            </w:pPr>
            <w:r w:rsidRPr="006E530B">
              <w:rPr>
                <w:rFonts w:cs="Times New Roman"/>
                <w:bCs/>
                <w:sz w:val="24"/>
                <w:szCs w:val="24"/>
                <w:lang w:val="kk-KZ"/>
              </w:rPr>
              <w:t>Жаңа схема керісінше ұсынады, ЭШФ АЖ мәліметтерді МПТ АЖ-ға жібереді.</w:t>
            </w:r>
          </w:p>
        </w:tc>
      </w:tr>
      <w:tr w:rsidR="00A532FF" w:rsidRPr="006E530B" w14:paraId="071512D7" w14:textId="77777777" w:rsidTr="000D1015">
        <w:tc>
          <w:tcPr>
            <w:tcW w:w="616" w:type="dxa"/>
          </w:tcPr>
          <w:p w14:paraId="7F489853" w14:textId="0F6967F6"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37</w:t>
            </w:r>
          </w:p>
        </w:tc>
        <w:tc>
          <w:tcPr>
            <w:tcW w:w="1080" w:type="dxa"/>
          </w:tcPr>
          <w:p w14:paraId="1F08AAAE" w14:textId="0BD9DF4C"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56-</w:t>
            </w:r>
            <w:r w:rsidRPr="006E530B">
              <w:rPr>
                <w:lang w:val="kk-KZ"/>
              </w:rPr>
              <w:t xml:space="preserve"> </w:t>
            </w:r>
            <w:r w:rsidRPr="006E530B">
              <w:rPr>
                <w:rFonts w:eastAsia="Times New Roman" w:cs="Times New Roman"/>
                <w:bCs/>
                <w:sz w:val="24"/>
                <w:szCs w:val="24"/>
                <w:lang w:val="kk-KZ"/>
              </w:rPr>
              <w:t>тармақ</w:t>
            </w:r>
          </w:p>
        </w:tc>
        <w:tc>
          <w:tcPr>
            <w:tcW w:w="4536" w:type="dxa"/>
          </w:tcPr>
          <w:p w14:paraId="41FC0A65" w14:textId="498AFBD4"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56. Фискалдық деректер операторы </w:t>
            </w:r>
            <w:r w:rsidRPr="006E530B">
              <w:rPr>
                <w:rFonts w:eastAsia="Times New Roman" w:cs="Times New Roman"/>
                <w:b/>
                <w:sz w:val="24"/>
                <w:szCs w:val="24"/>
                <w:lang w:val="kk-KZ"/>
              </w:rPr>
              <w:t>Азаматтық кодекстің 22, 25 және 24-тарауларына сәйкес Оператормен жасалған шарт негізінде</w:t>
            </w:r>
            <w:r w:rsidRPr="006E530B">
              <w:rPr>
                <w:rFonts w:eastAsia="Times New Roman" w:cs="Times New Roman"/>
                <w:bCs/>
                <w:sz w:val="24"/>
                <w:szCs w:val="24"/>
                <w:lang w:val="kk-KZ"/>
              </w:rPr>
              <w:t xml:space="preserve"> мынадай мәліметтерді қамтитын әрбір өткізілген тауар бірлігі бойынша ТТҚ АЖ-ға нақты уақыт режимінде мәліметтерді беруді жүзеге асырады:</w:t>
            </w:r>
          </w:p>
          <w:p w14:paraId="7D2793D0" w14:textId="0DAE9DF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1) сатушының ЖСН немесе БСН;</w:t>
            </w:r>
          </w:p>
          <w:p w14:paraId="725E8B92" w14:textId="4494E673"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2) бақылау-касса машинасының тіркеу нөмірі;</w:t>
            </w:r>
          </w:p>
          <w:p w14:paraId="301D475E" w14:textId="5662AA9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3) фискалдық құжаттың деректемелері (чектің нөмірі мен күні);</w:t>
            </w:r>
          </w:p>
          <w:p w14:paraId="6E47A734" w14:textId="29692B63"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4) өткізу күні мен бағасы;</w:t>
            </w:r>
          </w:p>
          <w:p w14:paraId="2A8898DF" w14:textId="56C8E52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5) тауарға түсірілген сәйкестендіру құралындағы тауарды сәйкестендіру коды.</w:t>
            </w:r>
          </w:p>
        </w:tc>
        <w:tc>
          <w:tcPr>
            <w:tcW w:w="4536" w:type="dxa"/>
          </w:tcPr>
          <w:p w14:paraId="1B1C7E49" w14:textId="7BBDF98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56. </w:t>
            </w:r>
            <w:r w:rsidRPr="006E530B">
              <w:rPr>
                <w:lang w:val="kk-KZ"/>
              </w:rPr>
              <w:t xml:space="preserve"> </w:t>
            </w:r>
            <w:r w:rsidRPr="006E530B">
              <w:rPr>
                <w:rFonts w:eastAsia="Times New Roman" w:cs="Times New Roman"/>
                <w:bCs/>
                <w:sz w:val="24"/>
                <w:szCs w:val="24"/>
                <w:lang w:val="kk-KZ"/>
              </w:rPr>
              <w:t>Фискалдық деректер операторы нақты уақыт режимінде мынадай мәліметтерді қамтитын әрбір өткізілген тауар бірлігі бойынша МПТ АЖ-ға мәліметтерді беруді жүзеге асырады:</w:t>
            </w:r>
          </w:p>
          <w:p w14:paraId="2F257BD4" w14:textId="7EB6ABD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 </w:t>
            </w:r>
            <w:r w:rsidRPr="006E530B">
              <w:rPr>
                <w:lang w:val="kk-KZ"/>
              </w:rPr>
              <w:t xml:space="preserve"> </w:t>
            </w:r>
            <w:r w:rsidRPr="006E530B">
              <w:rPr>
                <w:rFonts w:eastAsia="Times New Roman" w:cs="Times New Roman"/>
                <w:bCs/>
                <w:sz w:val="24"/>
                <w:szCs w:val="24"/>
                <w:lang w:val="kk-KZ"/>
              </w:rPr>
              <w:t>сатушының ЖСН немесе БСН;</w:t>
            </w:r>
          </w:p>
          <w:p w14:paraId="4C0C4E87" w14:textId="3FECA51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2) </w:t>
            </w:r>
            <w:r w:rsidRPr="006E530B">
              <w:rPr>
                <w:lang w:val="kk-KZ"/>
              </w:rPr>
              <w:t xml:space="preserve"> </w:t>
            </w:r>
            <w:r w:rsidRPr="006E530B">
              <w:rPr>
                <w:rFonts w:eastAsia="Times New Roman" w:cs="Times New Roman"/>
                <w:bCs/>
                <w:sz w:val="24"/>
                <w:szCs w:val="24"/>
                <w:lang w:val="kk-KZ"/>
              </w:rPr>
              <w:t>бақылау-касса машинасының тіркеу нөмірі;</w:t>
            </w:r>
          </w:p>
          <w:p w14:paraId="0F2D7B12" w14:textId="48C72203"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3) </w:t>
            </w:r>
            <w:r w:rsidRPr="006E530B">
              <w:rPr>
                <w:lang w:val="kk-KZ"/>
              </w:rPr>
              <w:t xml:space="preserve">  </w:t>
            </w:r>
            <w:r w:rsidRPr="006E530B">
              <w:rPr>
                <w:rFonts w:eastAsia="Times New Roman" w:cs="Times New Roman"/>
                <w:bCs/>
                <w:sz w:val="24"/>
                <w:szCs w:val="24"/>
                <w:lang w:val="kk-KZ"/>
              </w:rPr>
              <w:t>фискалдық құжаттың деректемелері (чектің нөмірі мен күні);</w:t>
            </w:r>
          </w:p>
          <w:p w14:paraId="5ED715D6" w14:textId="4DCCF80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4) </w:t>
            </w:r>
            <w:r w:rsidRPr="006E530B">
              <w:rPr>
                <w:lang w:val="kk-KZ"/>
              </w:rPr>
              <w:t xml:space="preserve"> </w:t>
            </w:r>
            <w:r w:rsidRPr="006E530B">
              <w:rPr>
                <w:rFonts w:eastAsia="Times New Roman" w:cs="Times New Roman"/>
                <w:bCs/>
                <w:sz w:val="24"/>
                <w:szCs w:val="24"/>
                <w:lang w:val="kk-KZ"/>
              </w:rPr>
              <w:t>өткізу күні мен бағасы;</w:t>
            </w:r>
          </w:p>
          <w:p w14:paraId="555D7DAD" w14:textId="72B3657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5) </w:t>
            </w:r>
            <w:r w:rsidRPr="006E530B">
              <w:rPr>
                <w:lang w:val="kk-KZ"/>
              </w:rPr>
              <w:t xml:space="preserve"> </w:t>
            </w:r>
            <w:r w:rsidRPr="006E530B">
              <w:rPr>
                <w:rFonts w:eastAsia="Times New Roman" w:cs="Times New Roman"/>
                <w:bCs/>
                <w:sz w:val="24"/>
                <w:szCs w:val="24"/>
                <w:lang w:val="kk-KZ"/>
              </w:rPr>
              <w:t>тауарға түсірілген сәйкестендіру құралындағы тауарды сәйкестендіру коды.</w:t>
            </w:r>
          </w:p>
        </w:tc>
        <w:tc>
          <w:tcPr>
            <w:tcW w:w="3685" w:type="dxa"/>
          </w:tcPr>
          <w:p w14:paraId="740AE127" w14:textId="77777777"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Сауда және интеграция министрінің м. а. бұйрығының 13) тармақшасына сәйкес келтіру</w:t>
            </w:r>
          </w:p>
          <w:p w14:paraId="606C7A9F" w14:textId="77777777"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Қазақстан Республикасының</w:t>
            </w:r>
          </w:p>
          <w:p w14:paraId="7EAB2771" w14:textId="3CA8FD81"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2023 жылғы 22 маусымдағы № 243-НҚ тауарларды таңбалау мен қадағалаудың ақпараттық жүйесіне қойылатын функционалдық талаптардың бірі таңбаланған тауарды өткізу туралы мәліметтерді алу бөлігінде Қазақстан Республикасының фискалдық деректерінің ақпараттық жүйелерімен интеграциялауды қамтамасыз ету болып табылады.</w:t>
            </w:r>
          </w:p>
        </w:tc>
      </w:tr>
      <w:tr w:rsidR="00A532FF" w:rsidRPr="006E530B" w14:paraId="6E975F34" w14:textId="77777777" w:rsidTr="000D1015">
        <w:tc>
          <w:tcPr>
            <w:tcW w:w="616" w:type="dxa"/>
          </w:tcPr>
          <w:p w14:paraId="25E98DEC" w14:textId="3355DF6D"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38</w:t>
            </w:r>
          </w:p>
        </w:tc>
        <w:tc>
          <w:tcPr>
            <w:tcW w:w="1080" w:type="dxa"/>
          </w:tcPr>
          <w:p w14:paraId="0BF665B6" w14:textId="0B025D33"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57-</w:t>
            </w:r>
            <w:r w:rsidRPr="006E530B">
              <w:rPr>
                <w:lang w:val="kk-KZ"/>
              </w:rPr>
              <w:t xml:space="preserve"> </w:t>
            </w:r>
            <w:r w:rsidRPr="006E530B">
              <w:rPr>
                <w:rFonts w:eastAsia="Times New Roman" w:cs="Times New Roman"/>
                <w:bCs/>
                <w:sz w:val="24"/>
                <w:szCs w:val="24"/>
                <w:lang w:val="kk-KZ"/>
              </w:rPr>
              <w:t>тармақ</w:t>
            </w:r>
          </w:p>
        </w:tc>
        <w:tc>
          <w:tcPr>
            <w:tcW w:w="4536" w:type="dxa"/>
          </w:tcPr>
          <w:p w14:paraId="13F55D28" w14:textId="262A3C8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57. Бөлшек саудада сату кезінде ТТҚ АЖ-да темекі өнімдерінің айналымынан шығару мынадай негіздердің бірі болған кезде:</w:t>
            </w:r>
          </w:p>
          <w:p w14:paraId="6A1D8AEA" w14:textId="07F7CAE7" w:rsidR="00A532FF" w:rsidRPr="006E530B" w:rsidRDefault="00A532FF" w:rsidP="00A532FF">
            <w:pPr>
              <w:shd w:val="clear" w:color="auto" w:fill="FFFFFF" w:themeFill="background1"/>
              <w:ind w:firstLine="29"/>
              <w:jc w:val="both"/>
              <w:rPr>
                <w:rFonts w:eastAsia="Times New Roman" w:cs="Times New Roman"/>
                <w:bCs/>
                <w:sz w:val="24"/>
                <w:szCs w:val="24"/>
                <w:lang w:val="kk-KZ"/>
              </w:rPr>
            </w:pPr>
            <w:r w:rsidRPr="006E530B">
              <w:rPr>
                <w:rFonts w:eastAsia="Times New Roman" w:cs="Times New Roman"/>
                <w:bCs/>
                <w:sz w:val="24"/>
                <w:szCs w:val="24"/>
                <w:lang w:val="kk-KZ"/>
              </w:rPr>
              <w:t>…</w:t>
            </w:r>
          </w:p>
          <w:p w14:paraId="06A8BBD5" w14:textId="4A89888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
                <w:sz w:val="24"/>
                <w:szCs w:val="24"/>
                <w:lang w:val="kk-KZ"/>
              </w:rPr>
              <w:t>3) шағын кәсіпкерлік субъектілеріне, оның ішінде Қазақстан Республикасының Кәсіпкерлік кодексіне сәйкес микрокәсіпкерлік субъектілеріне жататын, темекі өнімдерін бөлшек саудада өткізуді жүзеге асыратын айналымға қатысушы ТТҚ АЖ-ға ұсынған қабылдау (беру) актісін растау туралы мәліметтердің негізінде, айналымға қытысушының алынған темекі өнімдерінің айналымынан автоматты түрде шығуына келісуі туралы ТТҚ АЖ-да тиісті белгі болған және осы тармақтың 1) немесе 2) тармақшасында көрсетілген, айналымнан шығару туралы ақпарат ТТҚ АЖ-да болмаған кезде жүзеге асырылады</w:t>
            </w:r>
            <w:r w:rsidRPr="006E530B">
              <w:rPr>
                <w:rFonts w:eastAsia="Times New Roman" w:cs="Times New Roman"/>
                <w:bCs/>
                <w:sz w:val="24"/>
                <w:szCs w:val="24"/>
                <w:lang w:val="kk-KZ"/>
              </w:rPr>
              <w:t>.</w:t>
            </w:r>
          </w:p>
        </w:tc>
        <w:tc>
          <w:tcPr>
            <w:tcW w:w="4536" w:type="dxa"/>
          </w:tcPr>
          <w:p w14:paraId="5F45E034" w14:textId="70C505D0"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57. Бөлшек саудада сату кезінде ТТҚ АЖ-да темекі өнімдерінің айналымынан шығару мынадай негіздердің бірі болған кезде:</w:t>
            </w:r>
          </w:p>
          <w:p w14:paraId="088D70F8" w14:textId="684C0A08" w:rsidR="00A532FF" w:rsidRPr="006E530B" w:rsidRDefault="00A532FF" w:rsidP="00A532FF">
            <w:pPr>
              <w:shd w:val="clear" w:color="auto" w:fill="FFFFFF" w:themeFill="background1"/>
              <w:ind w:firstLine="35"/>
              <w:jc w:val="both"/>
              <w:rPr>
                <w:rFonts w:eastAsia="Times New Roman" w:cs="Times New Roman"/>
                <w:bCs/>
                <w:sz w:val="24"/>
                <w:szCs w:val="24"/>
                <w:lang w:val="kk-KZ"/>
              </w:rPr>
            </w:pPr>
            <w:r w:rsidRPr="006E530B">
              <w:rPr>
                <w:rFonts w:eastAsia="Times New Roman" w:cs="Times New Roman"/>
                <w:bCs/>
                <w:sz w:val="24"/>
                <w:szCs w:val="24"/>
                <w:lang w:val="kk-KZ"/>
              </w:rPr>
              <w:t>…</w:t>
            </w:r>
          </w:p>
          <w:p w14:paraId="48DBB63C"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p>
          <w:p w14:paraId="123A7D26" w14:textId="3AF8CE8B" w:rsidR="00A532FF" w:rsidRPr="006E530B" w:rsidRDefault="00A532FF" w:rsidP="00A532FF">
            <w:pPr>
              <w:shd w:val="clear" w:color="auto" w:fill="FFFFFF" w:themeFill="background1"/>
              <w:ind w:firstLine="316"/>
              <w:jc w:val="both"/>
              <w:rPr>
                <w:rFonts w:eastAsia="Times New Roman" w:cs="Times New Roman"/>
                <w:b/>
                <w:sz w:val="24"/>
                <w:szCs w:val="24"/>
                <w:lang w:val="kk-KZ"/>
              </w:rPr>
            </w:pPr>
            <w:r w:rsidRPr="006E530B">
              <w:rPr>
                <w:rFonts w:eastAsia="Times New Roman" w:cs="Times New Roman"/>
                <w:b/>
                <w:sz w:val="24"/>
                <w:szCs w:val="24"/>
                <w:lang w:val="kk-KZ"/>
              </w:rPr>
              <w:t>3) алып тастау</w:t>
            </w:r>
          </w:p>
        </w:tc>
        <w:tc>
          <w:tcPr>
            <w:tcW w:w="3685" w:type="dxa"/>
          </w:tcPr>
          <w:p w14:paraId="68DFD911" w14:textId="77550C25"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«Бақылау-касса машиналарын қолданудың кейбір мәселелері туралы» Қазақстан Республикасы Қаржы министрінің 2018 жылғы 16 ақпандағы № 208 бұйрығына толықтыру енгізілуіне байланысты-деректерді тіркеу және беру функциясы бар бақылау-касса машиналарына қойылатын талаптардың 6.2-тармағы (таңбаланған өнімнің штрих-кодтарын сканерлеу және тану кезінде операцияның жүргізілуін бақылауды қамтамасыз ету,  тауарды таңбалаудың міндетті идентификаторы болған жағдайда операцияны ресімдеуге жол бермеу) автошығу сервисін алып тастау қажет.</w:t>
            </w:r>
          </w:p>
        </w:tc>
      </w:tr>
      <w:tr w:rsidR="00A532FF" w:rsidRPr="006E530B" w14:paraId="211F2276" w14:textId="77777777" w:rsidTr="000D1015">
        <w:tc>
          <w:tcPr>
            <w:tcW w:w="616" w:type="dxa"/>
          </w:tcPr>
          <w:p w14:paraId="175CD04D" w14:textId="022282B8"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39</w:t>
            </w:r>
          </w:p>
        </w:tc>
        <w:tc>
          <w:tcPr>
            <w:tcW w:w="1080" w:type="dxa"/>
          </w:tcPr>
          <w:p w14:paraId="5EAFD863" w14:textId="2801F2DA"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60-</w:t>
            </w:r>
            <w:r w:rsidRPr="006E530B">
              <w:rPr>
                <w:lang w:val="kk-KZ"/>
              </w:rPr>
              <w:t xml:space="preserve"> </w:t>
            </w:r>
            <w:r w:rsidRPr="006E530B">
              <w:rPr>
                <w:rFonts w:eastAsia="Times New Roman" w:cs="Times New Roman"/>
                <w:bCs/>
                <w:sz w:val="24"/>
                <w:szCs w:val="24"/>
                <w:lang w:val="kk-KZ"/>
              </w:rPr>
              <w:t>тармақ</w:t>
            </w:r>
          </w:p>
        </w:tc>
        <w:tc>
          <w:tcPr>
            <w:tcW w:w="4536" w:type="dxa"/>
          </w:tcPr>
          <w:p w14:paraId="1B0D3392" w14:textId="1C9A535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60. Бұрын бөлшек сауда кезінде айналымнан шығарылған темекі өнімдерін айналымға қайта енгізу үшін айналымға қатысушы әрбір қалпына келтірілетін бірлік бойынша енгізуді жүзеге асырады. </w:t>
            </w:r>
            <w:r w:rsidRPr="006E530B">
              <w:rPr>
                <w:rFonts w:eastAsia="Times New Roman" w:cs="Times New Roman"/>
                <w:b/>
                <w:sz w:val="24"/>
                <w:szCs w:val="24"/>
                <w:lang w:val="kk-KZ"/>
              </w:rPr>
              <w:t>Бұл ретте айналымға қатысушының тапсырмасы бойынша Фискалдық деректер операторы нақты уақыт режимінде ТТҚ АЖ-да айналымға қайта енгізу туралы ақпаратты беруді жүзеге асырады.</w:t>
            </w:r>
          </w:p>
        </w:tc>
        <w:tc>
          <w:tcPr>
            <w:tcW w:w="4536" w:type="dxa"/>
          </w:tcPr>
          <w:p w14:paraId="32A36BAF" w14:textId="77777777" w:rsidR="00A532FF" w:rsidRPr="006E530B" w:rsidRDefault="00A532FF" w:rsidP="00A532FF">
            <w:pPr>
              <w:shd w:val="clear" w:color="auto" w:fill="FFFFFF" w:themeFill="background1"/>
              <w:ind w:firstLine="316"/>
              <w:jc w:val="both"/>
              <w:rPr>
                <w:rFonts w:eastAsia="Times New Roman" w:cs="Times New Roman"/>
                <w:bCs/>
                <w:sz w:val="24"/>
                <w:szCs w:val="24"/>
                <w:lang w:val="kk-KZ"/>
              </w:rPr>
            </w:pPr>
            <w:r w:rsidRPr="006E530B">
              <w:rPr>
                <w:rFonts w:eastAsia="Times New Roman" w:cs="Times New Roman"/>
                <w:bCs/>
                <w:sz w:val="24"/>
                <w:szCs w:val="24"/>
                <w:lang w:val="kk-KZ"/>
              </w:rPr>
              <w:t xml:space="preserve">60. Бөлшек саудада өткізу кезінде бұрын айналымнан шығарылған темекі бұйымдарын </w:t>
            </w:r>
            <w:r w:rsidRPr="006E530B">
              <w:rPr>
                <w:rFonts w:eastAsia="Times New Roman" w:cs="Times New Roman"/>
                <w:b/>
                <w:sz w:val="24"/>
                <w:szCs w:val="24"/>
                <w:lang w:val="kk-KZ"/>
              </w:rPr>
              <w:t xml:space="preserve">айналымға </w:t>
            </w:r>
            <w:r w:rsidRPr="006E530B">
              <w:rPr>
                <w:rFonts w:eastAsia="Times New Roman" w:cs="Times New Roman"/>
                <w:bCs/>
                <w:sz w:val="24"/>
                <w:szCs w:val="24"/>
                <w:lang w:val="kk-KZ"/>
              </w:rPr>
              <w:t>қайта енгізу үшін айналымға қатысушы әрбір қалпына келтірілетін бірлік бойынша енгізуді жүзеге асырады.</w:t>
            </w:r>
          </w:p>
          <w:p w14:paraId="64802734" w14:textId="2EED278B" w:rsidR="00A532FF" w:rsidRPr="006E530B" w:rsidRDefault="00A532FF" w:rsidP="00A532FF">
            <w:pPr>
              <w:shd w:val="clear" w:color="auto" w:fill="FFFFFF" w:themeFill="background1"/>
              <w:ind w:firstLine="316"/>
              <w:jc w:val="both"/>
              <w:rPr>
                <w:rFonts w:eastAsia="Times New Roman" w:cs="Times New Roman"/>
                <w:b/>
                <w:sz w:val="24"/>
                <w:szCs w:val="24"/>
                <w:lang w:val="kk-KZ"/>
              </w:rPr>
            </w:pPr>
            <w:r w:rsidRPr="006E530B">
              <w:rPr>
                <w:rFonts w:eastAsia="Times New Roman" w:cs="Times New Roman"/>
                <w:b/>
                <w:sz w:val="24"/>
                <w:szCs w:val="24"/>
                <w:lang w:val="kk-KZ"/>
              </w:rPr>
              <w:t>Бұл ретте фискалдық деректер операторы айналымға қатысушының мәліметтері негізінде темекі бұйымдарын ТТҚ АЖ ға айналымға қайта енгізу туралы ақпаратты нақты уақыт режимінде беруді жүзеге асырады.</w:t>
            </w:r>
          </w:p>
        </w:tc>
        <w:tc>
          <w:tcPr>
            <w:tcW w:w="3685" w:type="dxa"/>
          </w:tcPr>
          <w:p w14:paraId="236CD474" w14:textId="7937974E"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Қазақстан Республикасының заңнамасында тауар айналымына қатысушылардың фискалдық деректер операторларына тапсырмалар беру мүмкіндігі көзделмейді. Осыған байланысты тиісті ереже Қағидалардың 60 тармағынан алынып тасталады.</w:t>
            </w:r>
          </w:p>
        </w:tc>
      </w:tr>
      <w:tr w:rsidR="00A532FF" w:rsidRPr="006E530B" w14:paraId="259ECFF9" w14:textId="77777777" w:rsidTr="000D1015">
        <w:tc>
          <w:tcPr>
            <w:tcW w:w="616" w:type="dxa"/>
          </w:tcPr>
          <w:p w14:paraId="259E8311" w14:textId="0B58458B"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40</w:t>
            </w:r>
          </w:p>
        </w:tc>
        <w:tc>
          <w:tcPr>
            <w:tcW w:w="1080" w:type="dxa"/>
          </w:tcPr>
          <w:p w14:paraId="4D16F6B8" w14:textId="18190B94"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63-</w:t>
            </w:r>
            <w:r w:rsidRPr="006E530B">
              <w:rPr>
                <w:lang w:val="kk-KZ"/>
              </w:rPr>
              <w:t xml:space="preserve"> </w:t>
            </w:r>
            <w:r w:rsidRPr="006E530B">
              <w:rPr>
                <w:rFonts w:eastAsia="Times New Roman" w:cs="Times New Roman"/>
                <w:bCs/>
                <w:sz w:val="24"/>
                <w:szCs w:val="24"/>
                <w:lang w:val="kk-KZ"/>
              </w:rPr>
              <w:t>тармақ</w:t>
            </w:r>
          </w:p>
        </w:tc>
        <w:tc>
          <w:tcPr>
            <w:tcW w:w="4536" w:type="dxa"/>
          </w:tcPr>
          <w:p w14:paraId="0503DEFE" w14:textId="22BA728A"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63. Осы Қағидалардың 4, 5, 10 және </w:t>
            </w:r>
            <w:r w:rsidRPr="006E530B">
              <w:rPr>
                <w:rFonts w:eastAsia="Times New Roman" w:cs="Times New Roman"/>
                <w:b/>
                <w:sz w:val="24"/>
                <w:szCs w:val="24"/>
                <w:lang w:val="kk-KZ"/>
              </w:rPr>
              <w:t>11-</w:t>
            </w:r>
            <w:r w:rsidRPr="006E530B">
              <w:rPr>
                <w:rFonts w:eastAsia="Times New Roman" w:cs="Times New Roman"/>
                <w:bCs/>
                <w:sz w:val="24"/>
                <w:szCs w:val="24"/>
                <w:lang w:val="kk-KZ"/>
              </w:rPr>
              <w:t xml:space="preserve">тарауларында көзделген мәліметтер өзгерген жағдайда, айналымға қатысушы өзгерген күннен бастап 3 (үш) жұмыс күн ішінде ТТҚ АЖ арқылы </w:t>
            </w:r>
            <w:r w:rsidRPr="006E530B">
              <w:rPr>
                <w:rFonts w:eastAsia="Times New Roman" w:cs="Times New Roman"/>
                <w:b/>
                <w:sz w:val="24"/>
                <w:szCs w:val="24"/>
                <w:lang w:val="kk-KZ"/>
              </w:rPr>
              <w:t>Операторға</w:t>
            </w:r>
            <w:r w:rsidRPr="006E530B">
              <w:rPr>
                <w:rFonts w:eastAsia="Times New Roman" w:cs="Times New Roman"/>
                <w:bCs/>
                <w:sz w:val="24"/>
                <w:szCs w:val="24"/>
                <w:lang w:val="kk-KZ"/>
              </w:rPr>
              <w:t xml:space="preserve"> осы мәліметтердің өзгергені туралы ақпарат жібереді. </w:t>
            </w:r>
          </w:p>
        </w:tc>
        <w:tc>
          <w:tcPr>
            <w:tcW w:w="4536" w:type="dxa"/>
          </w:tcPr>
          <w:p w14:paraId="008E6A34" w14:textId="69694262" w:rsidR="00A532FF" w:rsidRPr="006E530B" w:rsidRDefault="00A532FF" w:rsidP="00A532FF">
            <w:pPr>
              <w:shd w:val="clear" w:color="auto" w:fill="FFFFFF" w:themeFill="background1"/>
              <w:ind w:firstLine="316"/>
              <w:jc w:val="both"/>
              <w:rPr>
                <w:rFonts w:eastAsia="Times New Roman" w:cs="Times New Roman"/>
                <w:bCs/>
                <w:sz w:val="24"/>
                <w:szCs w:val="24"/>
                <w:lang w:val="kk-KZ"/>
              </w:rPr>
            </w:pPr>
            <w:r w:rsidRPr="006E530B">
              <w:rPr>
                <w:rFonts w:eastAsia="Times New Roman" w:cs="Times New Roman"/>
                <w:bCs/>
                <w:sz w:val="24"/>
                <w:szCs w:val="24"/>
                <w:lang w:val="kk-KZ"/>
              </w:rPr>
              <w:t>63. Осы Қағидалардың 4, 5, 10-тарауларында көзделген мәліметтер өзгерген жағдайда, айналымға қатысушы өзгерген күннен бастап 3 (үш) жұмыс күн ішінде ТТҚ АЖ арқылы осы мәліметтердің өзгергені туралы ақпарат жібереді.</w:t>
            </w:r>
          </w:p>
        </w:tc>
        <w:tc>
          <w:tcPr>
            <w:tcW w:w="3685" w:type="dxa"/>
          </w:tcPr>
          <w:p w14:paraId="728CFBA5" w14:textId="42E5ACBE"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Қабылдау-тапсыру актісі бойынша 11-тарау алынып тасталды.</w:t>
            </w:r>
          </w:p>
        </w:tc>
      </w:tr>
      <w:tr w:rsidR="00A532FF" w:rsidRPr="006E530B" w14:paraId="3939808A" w14:textId="77777777" w:rsidTr="000D1015">
        <w:tc>
          <w:tcPr>
            <w:tcW w:w="616" w:type="dxa"/>
          </w:tcPr>
          <w:p w14:paraId="17D37B8F" w14:textId="62480A83"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41</w:t>
            </w:r>
          </w:p>
        </w:tc>
        <w:tc>
          <w:tcPr>
            <w:tcW w:w="1080" w:type="dxa"/>
          </w:tcPr>
          <w:p w14:paraId="2737E688" w14:textId="090AFAF4"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15-тарау</w:t>
            </w:r>
          </w:p>
        </w:tc>
        <w:tc>
          <w:tcPr>
            <w:tcW w:w="4536" w:type="dxa"/>
          </w:tcPr>
          <w:p w14:paraId="2693B11F" w14:textId="2803C5B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15-тарау. </w:t>
            </w:r>
            <w:r w:rsidRPr="006E530B">
              <w:rPr>
                <w:lang w:val="kk-KZ"/>
              </w:rPr>
              <w:t xml:space="preserve"> </w:t>
            </w:r>
            <w:r w:rsidRPr="006E530B">
              <w:rPr>
                <w:rFonts w:eastAsia="Times New Roman" w:cs="Times New Roman"/>
                <w:bCs/>
                <w:sz w:val="24"/>
                <w:szCs w:val="24"/>
                <w:lang w:val="kk-KZ"/>
              </w:rPr>
              <w:t xml:space="preserve">Айналымға қатысушылардың </w:t>
            </w:r>
            <w:r w:rsidRPr="006E530B">
              <w:rPr>
                <w:rFonts w:eastAsia="Times New Roman" w:cs="Times New Roman"/>
                <w:b/>
                <w:sz w:val="24"/>
                <w:szCs w:val="24"/>
                <w:lang w:val="kk-KZ"/>
              </w:rPr>
              <w:t xml:space="preserve">Операторға </w:t>
            </w:r>
            <w:r w:rsidRPr="006E530B">
              <w:rPr>
                <w:rFonts w:eastAsia="Times New Roman" w:cs="Times New Roman"/>
                <w:bCs/>
                <w:sz w:val="24"/>
                <w:szCs w:val="24"/>
                <w:lang w:val="kk-KZ"/>
              </w:rPr>
              <w:t>ақпаратты беру тәртібі</w:t>
            </w:r>
          </w:p>
        </w:tc>
        <w:tc>
          <w:tcPr>
            <w:tcW w:w="4536" w:type="dxa"/>
          </w:tcPr>
          <w:p w14:paraId="0AFEB134" w14:textId="09C48AA6" w:rsidR="00A532FF" w:rsidRPr="006E530B" w:rsidRDefault="00A532FF" w:rsidP="00A532FF">
            <w:pPr>
              <w:shd w:val="clear" w:color="auto" w:fill="FFFFFF" w:themeFill="background1"/>
              <w:ind w:firstLine="316"/>
              <w:jc w:val="both"/>
              <w:rPr>
                <w:rFonts w:eastAsia="Times New Roman" w:cs="Times New Roman"/>
                <w:b/>
                <w:sz w:val="24"/>
                <w:szCs w:val="24"/>
                <w:lang w:val="kk-KZ"/>
              </w:rPr>
            </w:pPr>
            <w:r w:rsidRPr="006E530B">
              <w:rPr>
                <w:rFonts w:eastAsia="Times New Roman" w:cs="Times New Roman"/>
                <w:bCs/>
                <w:sz w:val="24"/>
                <w:szCs w:val="24"/>
                <w:lang w:val="kk-KZ"/>
              </w:rPr>
              <w:t xml:space="preserve">15-тарау. </w:t>
            </w:r>
            <w:r w:rsidRPr="006E530B">
              <w:rPr>
                <w:lang w:val="kk-KZ"/>
              </w:rPr>
              <w:t xml:space="preserve"> </w:t>
            </w:r>
            <w:r w:rsidRPr="006E530B">
              <w:rPr>
                <w:rFonts w:eastAsia="Times New Roman" w:cs="Times New Roman"/>
                <w:bCs/>
                <w:sz w:val="24"/>
                <w:szCs w:val="24"/>
                <w:lang w:val="kk-KZ"/>
              </w:rPr>
              <w:t xml:space="preserve">Айналымға қатысушылардың </w:t>
            </w:r>
            <w:r w:rsidRPr="006E530B">
              <w:rPr>
                <w:rFonts w:eastAsia="Times New Roman" w:cs="Times New Roman"/>
                <w:b/>
                <w:sz w:val="24"/>
                <w:szCs w:val="24"/>
                <w:lang w:val="kk-KZ"/>
              </w:rPr>
              <w:t>ТТҚ АЖ</w:t>
            </w:r>
            <w:r w:rsidRPr="006E530B">
              <w:rPr>
                <w:rFonts w:eastAsia="Times New Roman" w:cs="Times New Roman"/>
                <w:bCs/>
                <w:sz w:val="24"/>
                <w:szCs w:val="24"/>
                <w:lang w:val="kk-KZ"/>
              </w:rPr>
              <w:t xml:space="preserve"> ақпаратты беру тәртібі</w:t>
            </w:r>
          </w:p>
        </w:tc>
        <w:tc>
          <w:tcPr>
            <w:tcW w:w="3685" w:type="dxa"/>
          </w:tcPr>
          <w:p w14:paraId="67E0E18B" w14:textId="24CB9136"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Редакциялық өңдеу. Ақпарат операторға емес, МПТ АЖ-ға беріледі.</w:t>
            </w:r>
          </w:p>
        </w:tc>
      </w:tr>
      <w:tr w:rsidR="00A532FF" w:rsidRPr="006E530B" w14:paraId="67D0024A" w14:textId="77777777" w:rsidTr="000D1015">
        <w:tc>
          <w:tcPr>
            <w:tcW w:w="616" w:type="dxa"/>
          </w:tcPr>
          <w:p w14:paraId="6B33E9AC" w14:textId="2207D332"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42</w:t>
            </w:r>
          </w:p>
        </w:tc>
        <w:tc>
          <w:tcPr>
            <w:tcW w:w="1080" w:type="dxa"/>
          </w:tcPr>
          <w:p w14:paraId="41985A87" w14:textId="456E39CB"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66-</w:t>
            </w:r>
            <w:r w:rsidRPr="006E530B">
              <w:rPr>
                <w:lang w:val="kk-KZ"/>
              </w:rPr>
              <w:t xml:space="preserve"> </w:t>
            </w:r>
            <w:r w:rsidRPr="006E530B">
              <w:rPr>
                <w:rFonts w:eastAsia="Times New Roman" w:cs="Times New Roman"/>
                <w:bCs/>
                <w:sz w:val="24"/>
                <w:szCs w:val="24"/>
                <w:lang w:val="kk-KZ"/>
              </w:rPr>
              <w:t>тармақ</w:t>
            </w:r>
          </w:p>
        </w:tc>
        <w:tc>
          <w:tcPr>
            <w:tcW w:w="4536" w:type="dxa"/>
          </w:tcPr>
          <w:p w14:paraId="0CD5CE61" w14:textId="1E3DC10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 66. Айналымға қатысушылардың ТТҚ АЖ операторына ақпарат беруі деректерді берудің стандартты хаттамаларын және </w:t>
            </w:r>
            <w:r w:rsidRPr="006E530B">
              <w:rPr>
                <w:rFonts w:eastAsia="Times New Roman" w:cs="Times New Roman"/>
                <w:b/>
                <w:sz w:val="24"/>
                <w:szCs w:val="24"/>
                <w:lang w:val="kk-KZ"/>
              </w:rPr>
              <w:t>Оператор</w:t>
            </w:r>
            <w:r w:rsidRPr="006E530B">
              <w:rPr>
                <w:rFonts w:eastAsia="Times New Roman" w:cs="Times New Roman"/>
                <w:bCs/>
                <w:sz w:val="24"/>
                <w:szCs w:val="24"/>
                <w:lang w:val="kk-KZ"/>
              </w:rPr>
              <w:t xml:space="preserve"> әзірлеген электрондық өзара іс-қимыл интерфейстерін пайдалана отырып не ТТҚ АЖ жеке кабинеті арқылы жүзеге асырылады.</w:t>
            </w:r>
          </w:p>
        </w:tc>
        <w:tc>
          <w:tcPr>
            <w:tcW w:w="4536" w:type="dxa"/>
          </w:tcPr>
          <w:p w14:paraId="015B10D8" w14:textId="2FF75397" w:rsidR="00A532FF" w:rsidRPr="006E530B" w:rsidRDefault="00A532FF" w:rsidP="00A532FF">
            <w:pPr>
              <w:shd w:val="clear" w:color="auto" w:fill="FFFFFF" w:themeFill="background1"/>
              <w:ind w:firstLine="316"/>
              <w:jc w:val="both"/>
              <w:rPr>
                <w:rFonts w:eastAsia="Times New Roman" w:cs="Times New Roman"/>
                <w:bCs/>
                <w:sz w:val="24"/>
                <w:szCs w:val="24"/>
                <w:lang w:val="kk-KZ"/>
              </w:rPr>
            </w:pPr>
            <w:r w:rsidRPr="006E530B">
              <w:rPr>
                <w:rFonts w:eastAsia="Times New Roman" w:cs="Times New Roman"/>
                <w:bCs/>
                <w:sz w:val="24"/>
                <w:szCs w:val="24"/>
                <w:lang w:val="kk-KZ"/>
              </w:rPr>
              <w:t xml:space="preserve"> 66. Айналымға қатысушылардың ТТҚ АЖ да ақпарат ұсынуы деректерді берудің стандартты хаттамаларын және әзірленген </w:t>
            </w:r>
            <w:r w:rsidRPr="006E530B">
              <w:rPr>
                <w:rFonts w:eastAsia="Times New Roman" w:cs="Times New Roman"/>
                <w:b/>
                <w:sz w:val="24"/>
                <w:szCs w:val="24"/>
                <w:lang w:val="kk-KZ"/>
              </w:rPr>
              <w:t>ТТҚ АЖ және ЭШФ АЖ</w:t>
            </w:r>
            <w:r w:rsidRPr="006E530B">
              <w:rPr>
                <w:rFonts w:eastAsia="Times New Roman" w:cs="Times New Roman"/>
                <w:bCs/>
                <w:sz w:val="24"/>
                <w:szCs w:val="24"/>
                <w:lang w:val="kk-KZ"/>
              </w:rPr>
              <w:t xml:space="preserve"> электрондық өзара іс қимыл интерфейстерін пайдалана отырып не ТТҚ АЖ жеке кабинеті арқылы жүзеге асырылады</w:t>
            </w:r>
            <w:r w:rsidRPr="006E530B">
              <w:rPr>
                <w:rFonts w:eastAsia="Times New Roman" w:cs="Times New Roman"/>
                <w:sz w:val="24"/>
                <w:szCs w:val="24"/>
                <w:lang w:val="kk-KZ"/>
              </w:rPr>
              <w:t>.</w:t>
            </w:r>
          </w:p>
        </w:tc>
        <w:tc>
          <w:tcPr>
            <w:tcW w:w="3685" w:type="dxa"/>
          </w:tcPr>
          <w:p w14:paraId="1AF9CD63" w14:textId="7C4904FC"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Ақпарат операторға емес, МПТ АЖ-ға беріледі.</w:t>
            </w:r>
          </w:p>
          <w:p w14:paraId="1DA1EB63" w14:textId="502E494B"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Қабылдау-беру актілері бөлігінде ақпарат ЭШФ АЖ жеке кабинеті арқылы беріледі.</w:t>
            </w:r>
          </w:p>
        </w:tc>
      </w:tr>
      <w:tr w:rsidR="00A532FF" w:rsidRPr="006E530B" w14:paraId="40A163FA" w14:textId="77777777" w:rsidTr="000D1015">
        <w:tc>
          <w:tcPr>
            <w:tcW w:w="616" w:type="dxa"/>
          </w:tcPr>
          <w:p w14:paraId="15F25B53" w14:textId="3CF7AB32"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43</w:t>
            </w:r>
          </w:p>
        </w:tc>
        <w:tc>
          <w:tcPr>
            <w:tcW w:w="1080" w:type="dxa"/>
          </w:tcPr>
          <w:p w14:paraId="0DA643A4" w14:textId="4253F516"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67-</w:t>
            </w:r>
            <w:r w:rsidRPr="006E530B">
              <w:rPr>
                <w:lang w:val="kk-KZ"/>
              </w:rPr>
              <w:t xml:space="preserve"> </w:t>
            </w:r>
            <w:r w:rsidRPr="006E530B">
              <w:rPr>
                <w:rFonts w:eastAsia="Times New Roman" w:cs="Times New Roman"/>
                <w:bCs/>
                <w:sz w:val="24"/>
                <w:szCs w:val="24"/>
                <w:lang w:val="kk-KZ"/>
              </w:rPr>
              <w:t>тармақ</w:t>
            </w:r>
          </w:p>
        </w:tc>
        <w:tc>
          <w:tcPr>
            <w:tcW w:w="4536" w:type="dxa"/>
          </w:tcPr>
          <w:p w14:paraId="0C3C3B24" w14:textId="7D323F1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 67. Айналымға қатысушылар ТТҚ АЖ-ға жіберетін мәліметтерге айналымға қатысушының не айналымға қатысушының атынан уәкілетті тұлғаның мынадай:</w:t>
            </w:r>
          </w:p>
          <w:p w14:paraId="7DB59C01" w14:textId="3C63E688"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бұйрыққа сәйкес фискалдық құжаттар құрамында электрондық нысанда айналымға қатысушылар беретін темекі өнімдерін бөлшек саудада </w:t>
            </w:r>
            <w:r w:rsidRPr="006E530B">
              <w:rPr>
                <w:rFonts w:eastAsia="Times New Roman" w:cs="Times New Roman"/>
                <w:b/>
                <w:sz w:val="24"/>
                <w:szCs w:val="24"/>
                <w:lang w:val="kk-KZ"/>
              </w:rPr>
              <w:t>сату</w:t>
            </w:r>
            <w:r w:rsidRPr="006E530B">
              <w:rPr>
                <w:rFonts w:eastAsia="Times New Roman" w:cs="Times New Roman"/>
                <w:bCs/>
                <w:sz w:val="24"/>
                <w:szCs w:val="24"/>
                <w:lang w:val="kk-KZ"/>
              </w:rPr>
              <w:t xml:space="preserve"> туралы;</w:t>
            </w:r>
          </w:p>
          <w:p w14:paraId="3E7D9ECE" w14:textId="30313BE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айналымға қатысушының темекі өнімдерін өндіру орындарында орнатылған ТБС пайдалана отырып, электрондық нысанда беретін мәліметтерін беру жағдайларын қоспағанда, ЭЦҚ-мен қол қойылады.</w:t>
            </w:r>
          </w:p>
        </w:tc>
        <w:tc>
          <w:tcPr>
            <w:tcW w:w="4536" w:type="dxa"/>
          </w:tcPr>
          <w:p w14:paraId="1078BD98" w14:textId="4E18B99E" w:rsidR="00A532FF" w:rsidRPr="006E530B" w:rsidRDefault="00A532FF" w:rsidP="00A532FF">
            <w:pPr>
              <w:shd w:val="clear" w:color="auto" w:fill="FFFFFF" w:themeFill="background1"/>
              <w:tabs>
                <w:tab w:val="left" w:pos="319"/>
              </w:tabs>
              <w:ind w:firstLine="318"/>
              <w:jc w:val="both"/>
              <w:rPr>
                <w:rFonts w:eastAsia="Times New Roman" w:cs="Times New Roman"/>
                <w:bCs/>
                <w:sz w:val="24"/>
                <w:szCs w:val="24"/>
                <w:lang w:val="kk-KZ"/>
              </w:rPr>
            </w:pPr>
            <w:r w:rsidRPr="006E530B">
              <w:rPr>
                <w:rFonts w:eastAsia="Times New Roman" w:cs="Times New Roman"/>
                <w:bCs/>
                <w:sz w:val="24"/>
                <w:szCs w:val="24"/>
                <w:lang w:val="kk-KZ"/>
              </w:rPr>
              <w:t> 67. Айналымға қатысушылар ТТҚ АЖ-ға жіберетін мәліметтерге айналымға қатысушының не айналымға қатысушының атынан уәкілетті тұлғаның мынадай:</w:t>
            </w:r>
          </w:p>
          <w:p w14:paraId="030E389B" w14:textId="01D367A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бұйрыққа сәйкес фискалдық құжаттардың құрамында электрондық нысанда айналымға қатысушылар беретін темекі бұйымдарын бөлшек </w:t>
            </w:r>
            <w:r w:rsidRPr="006E530B">
              <w:rPr>
                <w:rFonts w:eastAsia="Times New Roman" w:cs="Times New Roman"/>
                <w:b/>
                <w:sz w:val="24"/>
                <w:szCs w:val="24"/>
                <w:lang w:val="kk-KZ"/>
              </w:rPr>
              <w:t>саудада өткізу</w:t>
            </w:r>
            <w:r w:rsidRPr="006E530B">
              <w:rPr>
                <w:rFonts w:eastAsia="Times New Roman" w:cs="Times New Roman"/>
                <w:bCs/>
                <w:sz w:val="24"/>
                <w:szCs w:val="24"/>
                <w:lang w:val="kk-KZ"/>
              </w:rPr>
              <w:t xml:space="preserve"> туралы;</w:t>
            </w:r>
          </w:p>
          <w:p w14:paraId="74420F76" w14:textId="3565315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айналымға қатысушының темекі өнімдерін өндіру орындарында орнатылған ТБС пайдалана отырып, электрондық нысанда беретін мәліметтерін беру жағдайларын қоспағанда, ЭЦҚ-мен қол қойылады.</w:t>
            </w:r>
          </w:p>
        </w:tc>
        <w:tc>
          <w:tcPr>
            <w:tcW w:w="3685" w:type="dxa"/>
          </w:tcPr>
          <w:p w14:paraId="6FDB889C" w14:textId="032A6C58" w:rsidR="00A532FF" w:rsidRPr="006E530B" w:rsidRDefault="00A532FF" w:rsidP="00A532FF">
            <w:pPr>
              <w:rPr>
                <w:rFonts w:cs="Times New Roman"/>
                <w:sz w:val="24"/>
                <w:szCs w:val="24"/>
                <w:lang w:val="kk-KZ"/>
              </w:rPr>
            </w:pPr>
            <w:r w:rsidRPr="006E530B">
              <w:rPr>
                <w:rFonts w:cs="Times New Roman"/>
                <w:bCs/>
                <w:sz w:val="24"/>
                <w:szCs w:val="24"/>
                <w:lang w:val="kk-KZ"/>
              </w:rPr>
              <w:t xml:space="preserve">Темекі өнімдерінің айналымы туралы мәліметтер ЭШФ АЖ-дан алынған ЭШФ негізінде тіркеледі және </w:t>
            </w:r>
            <w:r w:rsidRPr="006E530B">
              <w:rPr>
                <w:rFonts w:eastAsia="Times New Roman" w:cs="Times New Roman"/>
                <w:bCs/>
                <w:sz w:val="24"/>
                <w:szCs w:val="24"/>
                <w:lang w:val="kk-KZ"/>
              </w:rPr>
              <w:t xml:space="preserve"> ТТҚ</w:t>
            </w:r>
            <w:r w:rsidRPr="006E530B">
              <w:rPr>
                <w:rFonts w:cs="Times New Roman"/>
                <w:bCs/>
                <w:sz w:val="24"/>
                <w:szCs w:val="24"/>
                <w:lang w:val="kk-KZ"/>
              </w:rPr>
              <w:t xml:space="preserve"> АЖ-да ЭЦҚ-ға қол қойылмайды.</w:t>
            </w:r>
          </w:p>
          <w:p w14:paraId="3A5A22EB" w14:textId="77777777" w:rsidR="00A532FF" w:rsidRPr="006E530B" w:rsidRDefault="00A532FF" w:rsidP="00A532FF">
            <w:pPr>
              <w:rPr>
                <w:rFonts w:cs="Times New Roman"/>
                <w:sz w:val="24"/>
                <w:szCs w:val="24"/>
                <w:lang w:val="kk-KZ"/>
              </w:rPr>
            </w:pPr>
          </w:p>
          <w:p w14:paraId="5790EC8E" w14:textId="77777777" w:rsidR="00A532FF" w:rsidRPr="006E530B" w:rsidRDefault="00A532FF" w:rsidP="00A532FF">
            <w:pPr>
              <w:rPr>
                <w:rFonts w:cs="Times New Roman"/>
                <w:sz w:val="24"/>
                <w:szCs w:val="24"/>
                <w:lang w:val="kk-KZ"/>
              </w:rPr>
            </w:pPr>
          </w:p>
          <w:p w14:paraId="5D7F2CF6" w14:textId="77777777" w:rsidR="00A532FF" w:rsidRPr="006E530B" w:rsidRDefault="00A532FF" w:rsidP="00A532FF">
            <w:pPr>
              <w:rPr>
                <w:rFonts w:cs="Times New Roman"/>
                <w:sz w:val="24"/>
                <w:szCs w:val="24"/>
                <w:lang w:val="kk-KZ"/>
              </w:rPr>
            </w:pPr>
          </w:p>
          <w:p w14:paraId="01751DF6" w14:textId="77777777" w:rsidR="00A532FF" w:rsidRPr="006E530B" w:rsidRDefault="00A532FF" w:rsidP="00A532FF">
            <w:pPr>
              <w:rPr>
                <w:rFonts w:cs="Times New Roman"/>
                <w:sz w:val="24"/>
                <w:szCs w:val="24"/>
                <w:lang w:val="kk-KZ"/>
              </w:rPr>
            </w:pPr>
          </w:p>
          <w:p w14:paraId="12DD6852" w14:textId="77777777" w:rsidR="00A532FF" w:rsidRPr="006E530B" w:rsidRDefault="00A532FF" w:rsidP="00A532FF">
            <w:pPr>
              <w:rPr>
                <w:rFonts w:cs="Times New Roman"/>
                <w:sz w:val="24"/>
                <w:szCs w:val="24"/>
                <w:lang w:val="kk-KZ"/>
              </w:rPr>
            </w:pPr>
          </w:p>
          <w:p w14:paraId="094153D5" w14:textId="77777777" w:rsidR="00A532FF" w:rsidRPr="006E530B" w:rsidRDefault="00A532FF" w:rsidP="00A532FF">
            <w:pPr>
              <w:rPr>
                <w:rFonts w:cs="Times New Roman"/>
                <w:bCs/>
                <w:sz w:val="24"/>
                <w:szCs w:val="24"/>
                <w:lang w:val="kk-KZ"/>
              </w:rPr>
            </w:pPr>
          </w:p>
          <w:p w14:paraId="04B8DC20" w14:textId="77777777" w:rsidR="00A532FF" w:rsidRPr="006E530B" w:rsidRDefault="00A532FF" w:rsidP="00A532FF">
            <w:pPr>
              <w:rPr>
                <w:rFonts w:cs="Times New Roman"/>
                <w:bCs/>
                <w:sz w:val="24"/>
                <w:szCs w:val="24"/>
                <w:lang w:val="kk-KZ"/>
              </w:rPr>
            </w:pPr>
          </w:p>
          <w:p w14:paraId="25581EC6" w14:textId="4593FCF3" w:rsidR="00A532FF" w:rsidRPr="006E530B" w:rsidRDefault="00A532FF" w:rsidP="00A532FF">
            <w:pPr>
              <w:rPr>
                <w:rFonts w:cs="Times New Roman"/>
                <w:sz w:val="24"/>
                <w:szCs w:val="24"/>
                <w:lang w:val="kk-KZ"/>
              </w:rPr>
            </w:pPr>
          </w:p>
        </w:tc>
      </w:tr>
      <w:tr w:rsidR="00A532FF" w:rsidRPr="006E530B" w14:paraId="440EB622" w14:textId="77777777" w:rsidTr="000D1015">
        <w:tc>
          <w:tcPr>
            <w:tcW w:w="616" w:type="dxa"/>
          </w:tcPr>
          <w:p w14:paraId="281A2865" w14:textId="58CF94E3"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44</w:t>
            </w:r>
          </w:p>
        </w:tc>
        <w:tc>
          <w:tcPr>
            <w:tcW w:w="1080" w:type="dxa"/>
          </w:tcPr>
          <w:p w14:paraId="0E8C6690" w14:textId="296F183E"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71-</w:t>
            </w:r>
            <w:r w:rsidRPr="006E530B">
              <w:rPr>
                <w:lang w:val="kk-KZ"/>
              </w:rPr>
              <w:t xml:space="preserve"> </w:t>
            </w:r>
            <w:r w:rsidRPr="006E530B">
              <w:rPr>
                <w:rFonts w:eastAsia="Times New Roman" w:cs="Times New Roman"/>
                <w:bCs/>
                <w:sz w:val="24"/>
                <w:szCs w:val="24"/>
                <w:lang w:val="kk-KZ"/>
              </w:rPr>
              <w:t>тармақ</w:t>
            </w:r>
          </w:p>
        </w:tc>
        <w:tc>
          <w:tcPr>
            <w:tcW w:w="4536" w:type="dxa"/>
          </w:tcPr>
          <w:p w14:paraId="3B475ACF" w14:textId="4B9C799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71. </w:t>
            </w:r>
            <w:r w:rsidRPr="006E530B">
              <w:rPr>
                <w:lang w:val="kk-KZ"/>
              </w:rPr>
              <w:t xml:space="preserve"> </w:t>
            </w:r>
            <w:r w:rsidRPr="006E530B">
              <w:rPr>
                <w:rFonts w:eastAsia="Times New Roman" w:cs="Times New Roman"/>
                <w:bCs/>
                <w:sz w:val="24"/>
                <w:szCs w:val="24"/>
                <w:lang w:val="kk-KZ"/>
              </w:rPr>
              <w:t>Айналымға қатысушы ТТҚ АЖ-не жеке кабинет арқылы көрсетілген мәліметтерді қабылдау күні және ТТҚ АЖ-не мәліметтерді енгізу немесе оларды енгізуден бас тарту себептері туралы ақпаратты қамтитын хабарламаны (түбіртекті) жіберу арқылы ұсынылған мәліметтерді алғаны және олардың ТТҚ АЖ-не енгізілгені туралы туралы хабардар етіледі.</w:t>
            </w:r>
          </w:p>
        </w:tc>
        <w:tc>
          <w:tcPr>
            <w:tcW w:w="4536" w:type="dxa"/>
          </w:tcPr>
          <w:p w14:paraId="6A7F386C" w14:textId="58498F3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71. Айналымға қатысушы </w:t>
            </w:r>
            <w:r w:rsidRPr="006E530B">
              <w:rPr>
                <w:rFonts w:eastAsia="Times New Roman" w:cs="Times New Roman"/>
                <w:b/>
                <w:sz w:val="24"/>
                <w:szCs w:val="24"/>
                <w:lang w:val="kk-KZ"/>
              </w:rPr>
              <w:t>ұсынылған мәліметтердің алынғаны және олардың ТТҚ АЖ енгізілгені туралы не ТТҚ АЖ жеке кабинетінде көрсетілген мәліметтерді қабылдау күні және ТТҚ АЖ енгізілгені туралы немесе оларды енгізуден бас тарту себептері туралы ақпаратты көрсету арқылы мәліметтерді қабылдаудан бас тарту</w:t>
            </w:r>
            <w:r w:rsidRPr="006E530B">
              <w:rPr>
                <w:rFonts w:eastAsia="Times New Roman" w:cs="Times New Roman"/>
                <w:bCs/>
                <w:sz w:val="24"/>
                <w:szCs w:val="24"/>
                <w:lang w:val="kk-KZ"/>
              </w:rPr>
              <w:t xml:space="preserve"> туралы хабардар етіледі.</w:t>
            </w:r>
          </w:p>
          <w:p w14:paraId="3B738F64"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p>
        </w:tc>
        <w:tc>
          <w:tcPr>
            <w:tcW w:w="3685" w:type="dxa"/>
          </w:tcPr>
          <w:p w14:paraId="5B50C126" w14:textId="190872BF"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ЭШФ тіркеуді ескере отырып, ТТҚ АЖ-да мәліметтерді көрсету тәртібіне түзетулер енгізіледі.</w:t>
            </w:r>
          </w:p>
        </w:tc>
      </w:tr>
      <w:tr w:rsidR="00A532FF" w:rsidRPr="006E530B" w14:paraId="172D9625" w14:textId="77777777" w:rsidTr="000D1015">
        <w:tc>
          <w:tcPr>
            <w:tcW w:w="616" w:type="dxa"/>
          </w:tcPr>
          <w:p w14:paraId="5E0E89C0" w14:textId="2FFE6D43"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45</w:t>
            </w:r>
          </w:p>
        </w:tc>
        <w:tc>
          <w:tcPr>
            <w:tcW w:w="1080" w:type="dxa"/>
          </w:tcPr>
          <w:p w14:paraId="6EC776F2" w14:textId="76EDCCFB"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72-</w:t>
            </w:r>
            <w:r w:rsidRPr="006E530B">
              <w:rPr>
                <w:lang w:val="kk-KZ"/>
              </w:rPr>
              <w:t xml:space="preserve"> </w:t>
            </w:r>
            <w:r w:rsidRPr="006E530B">
              <w:rPr>
                <w:rFonts w:eastAsia="Times New Roman" w:cs="Times New Roman"/>
                <w:bCs/>
                <w:sz w:val="24"/>
                <w:szCs w:val="24"/>
                <w:lang w:val="kk-KZ"/>
              </w:rPr>
              <w:t>тармақ</w:t>
            </w:r>
          </w:p>
        </w:tc>
        <w:tc>
          <w:tcPr>
            <w:tcW w:w="4536" w:type="dxa"/>
          </w:tcPr>
          <w:p w14:paraId="376DE10F" w14:textId="06C3AC8D"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72. Мәліметтерді қабылдау туралы </w:t>
            </w:r>
            <w:r w:rsidRPr="006E530B">
              <w:rPr>
                <w:rFonts w:eastAsia="Times New Roman" w:cs="Times New Roman"/>
                <w:b/>
                <w:sz w:val="24"/>
                <w:szCs w:val="24"/>
                <w:lang w:val="kk-KZ"/>
              </w:rPr>
              <w:t>түбіртекте</w:t>
            </w:r>
            <w:r w:rsidRPr="006E530B">
              <w:rPr>
                <w:rFonts w:eastAsia="Times New Roman" w:cs="Times New Roman"/>
                <w:bCs/>
                <w:sz w:val="24"/>
                <w:szCs w:val="24"/>
                <w:lang w:val="kk-KZ"/>
              </w:rPr>
              <w:t xml:space="preserve"> тіркелген күн ТТҚ АЖ-да мәліметтерді ұсыну күні болып танылады.</w:t>
            </w:r>
          </w:p>
          <w:p w14:paraId="022A0D9E" w14:textId="6CBA6221"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 Айналымға қатысушының ТТҚ АЖ-да мәліметтерді ұсыну жөніндегі міндеттерді орындау фактісі ТТҚ АЖ-ға мәліметтерді енгізу туралы </w:t>
            </w:r>
            <w:r w:rsidRPr="006E530B">
              <w:rPr>
                <w:rFonts w:eastAsia="Times New Roman" w:cs="Times New Roman"/>
                <w:b/>
                <w:sz w:val="24"/>
                <w:szCs w:val="24"/>
                <w:lang w:val="kk-KZ"/>
              </w:rPr>
              <w:t>түбіртекпен</w:t>
            </w:r>
            <w:r w:rsidRPr="006E530B">
              <w:rPr>
                <w:rFonts w:eastAsia="Times New Roman" w:cs="Times New Roman"/>
                <w:bCs/>
                <w:sz w:val="24"/>
                <w:szCs w:val="24"/>
                <w:lang w:val="kk-KZ"/>
              </w:rPr>
              <w:t xml:space="preserve"> расталады.</w:t>
            </w:r>
          </w:p>
          <w:p w14:paraId="752B06D7" w14:textId="48EEA618"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Көрсетілген хабарламалар (түбіртектер) ТТҚ АЖ-да автоматты түрде қалыптастырылады және берілген мәліметтерді ТТҚ АЖ-де тіркеген кезде айналымға қатысушыға электрондық түрде жіберіледі.</w:t>
            </w:r>
          </w:p>
        </w:tc>
        <w:tc>
          <w:tcPr>
            <w:tcW w:w="4536" w:type="dxa"/>
          </w:tcPr>
          <w:p w14:paraId="2A7A706E" w14:textId="1324C755"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 xml:space="preserve">72. </w:t>
            </w:r>
            <w:r w:rsidRPr="006E530B">
              <w:rPr>
                <w:lang w:val="kk-KZ"/>
              </w:rPr>
              <w:t xml:space="preserve"> </w:t>
            </w:r>
            <w:r w:rsidRPr="006E530B">
              <w:rPr>
                <w:rFonts w:eastAsia="Times New Roman" w:cs="Times New Roman"/>
                <w:bCs/>
                <w:sz w:val="24"/>
                <w:szCs w:val="24"/>
                <w:lang w:val="kk-KZ"/>
              </w:rPr>
              <w:t>Мәліметтерді қабылдау туралы  ТТҚ АЖ жеке кабинетінде тіркелген күн  ТТҚ АЖ мәліметтерді ұсыну күні болып танылады.</w:t>
            </w:r>
          </w:p>
          <w:p w14:paraId="0EB259B9" w14:textId="3F9A8D3B" w:rsidR="00A532FF" w:rsidRPr="006E530B" w:rsidRDefault="00A532FF" w:rsidP="00A532FF">
            <w:pPr>
              <w:shd w:val="clear" w:color="auto" w:fill="FFFFFF" w:themeFill="background1"/>
              <w:ind w:firstLine="318"/>
              <w:jc w:val="both"/>
              <w:rPr>
                <w:rFonts w:eastAsia="Times New Roman" w:cs="Times New Roman"/>
                <w:b/>
                <w:sz w:val="24"/>
                <w:szCs w:val="24"/>
                <w:lang w:val="kk-KZ"/>
              </w:rPr>
            </w:pPr>
            <w:r w:rsidRPr="006E530B">
              <w:rPr>
                <w:rFonts w:eastAsia="Times New Roman" w:cs="Times New Roman"/>
                <w:b/>
                <w:sz w:val="24"/>
                <w:szCs w:val="24"/>
                <w:lang w:val="kk-KZ"/>
              </w:rPr>
              <w:t xml:space="preserve">Айналымға қатысушының ТТҚ АЖ мәліметтерді ұсыну жөніндегі міндетті орындау фактісі мәліметтерді енгізу туралы ТТҚ АЖ жеке кабинетінде көрсетілетін ақпаратпен расталады.      </w:t>
            </w:r>
          </w:p>
        </w:tc>
        <w:tc>
          <w:tcPr>
            <w:tcW w:w="3685" w:type="dxa"/>
          </w:tcPr>
          <w:p w14:paraId="6B28CC2C" w14:textId="10544E3E" w:rsidR="00A532FF" w:rsidRPr="006E530B" w:rsidRDefault="00A532FF" w:rsidP="00A532FF">
            <w:pPr>
              <w:shd w:val="clear" w:color="auto" w:fill="FFFFFF" w:themeFill="background1"/>
              <w:jc w:val="both"/>
              <w:rPr>
                <w:rFonts w:cs="Times New Roman"/>
                <w:bCs/>
                <w:sz w:val="24"/>
                <w:szCs w:val="24"/>
                <w:lang w:val="kk-KZ"/>
              </w:rPr>
            </w:pPr>
            <w:r w:rsidRPr="006E530B">
              <w:rPr>
                <w:rFonts w:eastAsia="Times New Roman" w:cs="Times New Roman"/>
                <w:bCs/>
                <w:sz w:val="24"/>
                <w:szCs w:val="24"/>
                <w:lang w:val="kk-KZ"/>
              </w:rPr>
              <w:t>ТТҚ</w:t>
            </w:r>
            <w:r w:rsidRPr="006E530B">
              <w:rPr>
                <w:rFonts w:cs="Times New Roman"/>
                <w:bCs/>
                <w:sz w:val="24"/>
                <w:szCs w:val="24"/>
                <w:lang w:val="kk-KZ"/>
              </w:rPr>
              <w:t xml:space="preserve"> АЖ-да мәліметтерді көрсету тәртібіне түзетулер енгізіледі.</w:t>
            </w:r>
          </w:p>
        </w:tc>
      </w:tr>
      <w:tr w:rsidR="00A532FF" w:rsidRPr="006E530B" w14:paraId="1DC9723C" w14:textId="77777777" w:rsidTr="000D1015">
        <w:tc>
          <w:tcPr>
            <w:tcW w:w="616" w:type="dxa"/>
          </w:tcPr>
          <w:p w14:paraId="39EE0099" w14:textId="2496D974" w:rsidR="00A532FF" w:rsidRPr="006E530B" w:rsidRDefault="001C793F" w:rsidP="00A532FF">
            <w:pPr>
              <w:shd w:val="clear" w:color="auto" w:fill="FFFFFF" w:themeFill="background1"/>
              <w:jc w:val="center"/>
              <w:rPr>
                <w:rFonts w:eastAsia="Times New Roman" w:cs="Times New Roman"/>
                <w:bCs/>
                <w:sz w:val="24"/>
                <w:szCs w:val="24"/>
                <w:lang w:val="kk-KZ"/>
              </w:rPr>
            </w:pPr>
            <w:r>
              <w:rPr>
                <w:rFonts w:eastAsia="Times New Roman" w:cs="Times New Roman"/>
                <w:bCs/>
                <w:sz w:val="24"/>
                <w:szCs w:val="24"/>
                <w:lang w:val="kk-KZ"/>
              </w:rPr>
              <w:t>46</w:t>
            </w:r>
            <w:bookmarkStart w:id="0" w:name="_GoBack"/>
            <w:bookmarkEnd w:id="0"/>
          </w:p>
        </w:tc>
        <w:tc>
          <w:tcPr>
            <w:tcW w:w="1080" w:type="dxa"/>
          </w:tcPr>
          <w:p w14:paraId="7A99D0DC" w14:textId="2EC63B81" w:rsidR="00A532FF" w:rsidRPr="006E530B" w:rsidRDefault="00A532FF" w:rsidP="00A532FF">
            <w:pPr>
              <w:shd w:val="clear" w:color="auto" w:fill="FFFFFF" w:themeFill="background1"/>
              <w:jc w:val="both"/>
              <w:rPr>
                <w:rFonts w:eastAsia="Times New Roman" w:cs="Times New Roman"/>
                <w:bCs/>
                <w:sz w:val="24"/>
                <w:szCs w:val="24"/>
                <w:lang w:val="kk-KZ"/>
              </w:rPr>
            </w:pPr>
            <w:r w:rsidRPr="006E530B">
              <w:rPr>
                <w:rFonts w:eastAsia="Times New Roman" w:cs="Times New Roman"/>
                <w:bCs/>
                <w:sz w:val="24"/>
                <w:szCs w:val="24"/>
                <w:lang w:val="kk-KZ"/>
              </w:rPr>
              <w:t>77-</w:t>
            </w:r>
            <w:r w:rsidRPr="006E530B">
              <w:rPr>
                <w:lang w:val="kk-KZ"/>
              </w:rPr>
              <w:t xml:space="preserve"> </w:t>
            </w:r>
            <w:r w:rsidRPr="006E530B">
              <w:rPr>
                <w:rFonts w:eastAsia="Times New Roman" w:cs="Times New Roman"/>
                <w:bCs/>
                <w:sz w:val="24"/>
                <w:szCs w:val="24"/>
                <w:lang w:val="kk-KZ"/>
              </w:rPr>
              <w:t>тармақ</w:t>
            </w:r>
          </w:p>
        </w:tc>
        <w:tc>
          <w:tcPr>
            <w:tcW w:w="4536" w:type="dxa"/>
          </w:tcPr>
          <w:p w14:paraId="64B39C11" w14:textId="2BA43E5F"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77. ТТҚ АЖ-да қамтылған ақпаратқа қол жеткізу «Салық және бюджетке төленетін басқа да міндетті төлемдер туралы» Қазақстан Республикасының Кодексіне (Салық кодексі) және «Дербес деректер және оларды қорғау туралы» және «Ақпаратқа қол жеткізу туралы» Қазақстан Республикасының заңдарына сәйкес ұсынылады.</w:t>
            </w:r>
          </w:p>
          <w:p w14:paraId="52E59AB2" w14:textId="53A82999"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Қадағалау процесінде қалыптастырылған және ТТҚ АЖ-да қамтылған ақпаратты пайдалану үшін Оператор оған мынадай тұлғаларға:</w:t>
            </w:r>
          </w:p>
          <w:p w14:paraId="4D6C87F0" w14:textId="087BBD9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1) тауармен жасалған мәмілелер туралы ақпарат бөлігінде тауар айналымына қатысушыға;</w:t>
            </w:r>
          </w:p>
          <w:p w14:paraId="43894FE8" w14:textId="344B8936"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2) Қазақстан Республикасының заңнамасына сәйкес мемлекеттік органдарға жүктелген міндеттерді орындау және функцияларды жүзеге асыру үшін қажетті тауарлар айналымына қатысушылар туралы, тауарлар және олардың айналымы туралы ақпарат бөлігінде осы мемлекеттік органдарға;</w:t>
            </w:r>
          </w:p>
          <w:p w14:paraId="79EE7B9C" w14:textId="179F43CC" w:rsidR="00A532FF" w:rsidRPr="006E530B" w:rsidRDefault="00A532FF" w:rsidP="00A532FF">
            <w:pPr>
              <w:shd w:val="clear" w:color="auto" w:fill="FFFFFF" w:themeFill="background1"/>
              <w:ind w:firstLine="318"/>
              <w:jc w:val="both"/>
              <w:rPr>
                <w:rFonts w:eastAsia="Times New Roman" w:cs="Times New Roman"/>
                <w:bCs/>
                <w:sz w:val="24"/>
                <w:szCs w:val="24"/>
                <w:lang w:val="kk-KZ"/>
              </w:rPr>
            </w:pPr>
            <w:r w:rsidRPr="006E530B">
              <w:rPr>
                <w:rFonts w:eastAsia="Times New Roman" w:cs="Times New Roman"/>
                <w:bCs/>
                <w:sz w:val="24"/>
                <w:szCs w:val="24"/>
                <w:lang w:val="kk-KZ"/>
              </w:rPr>
              <w:t>3) ТТҚ АЖ-да қамтылған тауарлардың сипаттамалары мен мәліметтері туралы ақпарат бөлігінде тұтынушыларға қол жеткізуді ұсынады.</w:t>
            </w:r>
          </w:p>
        </w:tc>
        <w:tc>
          <w:tcPr>
            <w:tcW w:w="4536" w:type="dxa"/>
          </w:tcPr>
          <w:p w14:paraId="10853586" w14:textId="24837ECF" w:rsidR="00A532FF" w:rsidRPr="006E530B" w:rsidRDefault="00A532FF" w:rsidP="00A532FF">
            <w:pPr>
              <w:ind w:firstLine="295"/>
              <w:jc w:val="both"/>
              <w:rPr>
                <w:b/>
                <w:sz w:val="24"/>
                <w:szCs w:val="24"/>
                <w:lang w:val="kk-KZ"/>
              </w:rPr>
            </w:pPr>
            <w:r w:rsidRPr="006E530B">
              <w:rPr>
                <w:sz w:val="24"/>
                <w:szCs w:val="24"/>
                <w:lang w:val="kk-KZ"/>
              </w:rPr>
              <w:t xml:space="preserve">77. </w:t>
            </w:r>
            <w:r w:rsidRPr="006E530B">
              <w:rPr>
                <w:b/>
                <w:sz w:val="24"/>
                <w:szCs w:val="24"/>
                <w:lang w:val="kk-KZ"/>
              </w:rPr>
              <w:t>ТТҚ АЖ-да қамтылған тауарларды таңбалау және қадағалау процесінде қалыптастырылған ақпарат қолжетімділігі шектеулі ақпарат болып табылады және тек келесі тұлғаларға беріледі:</w:t>
            </w:r>
          </w:p>
          <w:p w14:paraId="616322B4" w14:textId="6A50B650" w:rsidR="00A532FF" w:rsidRPr="006E530B" w:rsidRDefault="00A532FF" w:rsidP="00A532FF">
            <w:pPr>
              <w:ind w:firstLine="295"/>
              <w:jc w:val="both"/>
              <w:rPr>
                <w:b/>
                <w:sz w:val="24"/>
                <w:szCs w:val="24"/>
                <w:lang w:val="kk-KZ"/>
              </w:rPr>
            </w:pPr>
            <w:r w:rsidRPr="006E530B">
              <w:rPr>
                <w:sz w:val="24"/>
                <w:szCs w:val="24"/>
                <w:lang w:val="kk-KZ"/>
              </w:rPr>
              <w:t xml:space="preserve">1) </w:t>
            </w:r>
            <w:r w:rsidRPr="006E530B">
              <w:rPr>
                <w:lang w:val="kk-KZ"/>
              </w:rPr>
              <w:t xml:space="preserve"> </w:t>
            </w:r>
            <w:r w:rsidRPr="006E530B">
              <w:rPr>
                <w:sz w:val="24"/>
                <w:szCs w:val="24"/>
                <w:lang w:val="kk-KZ"/>
              </w:rPr>
              <w:t xml:space="preserve">тауар </w:t>
            </w:r>
            <w:r w:rsidRPr="006E530B">
              <w:rPr>
                <w:b/>
                <w:bCs/>
                <w:sz w:val="24"/>
                <w:szCs w:val="24"/>
                <w:lang w:val="kk-KZ"/>
              </w:rPr>
              <w:t>айналымына қатысушыға</w:t>
            </w:r>
            <w:r w:rsidRPr="006E530B">
              <w:rPr>
                <w:sz w:val="24"/>
                <w:szCs w:val="24"/>
                <w:lang w:val="kk-KZ"/>
              </w:rPr>
              <w:t xml:space="preserve"> тауар айналымына осы қатысушы жасаған тауармен жасалатын мәмілелер туралы ақпарат бөлігінде</w:t>
            </w:r>
            <w:r w:rsidRPr="006E530B">
              <w:rPr>
                <w:bCs/>
                <w:sz w:val="24"/>
                <w:szCs w:val="24"/>
                <w:lang w:val="kk-KZ"/>
              </w:rPr>
              <w:t>;</w:t>
            </w:r>
          </w:p>
          <w:p w14:paraId="6AFC51FE" w14:textId="53C8029E" w:rsidR="00A532FF" w:rsidRPr="006E530B" w:rsidRDefault="00A532FF" w:rsidP="00A532FF">
            <w:pPr>
              <w:ind w:firstLine="295"/>
              <w:jc w:val="both"/>
              <w:rPr>
                <w:sz w:val="24"/>
                <w:szCs w:val="24"/>
                <w:lang w:val="kk-KZ"/>
              </w:rPr>
            </w:pPr>
            <w:r w:rsidRPr="006E530B">
              <w:rPr>
                <w:b/>
                <w:sz w:val="24"/>
                <w:szCs w:val="24"/>
                <w:lang w:val="kk-KZ"/>
              </w:rPr>
              <w:t xml:space="preserve">2) </w:t>
            </w:r>
            <w:r w:rsidRPr="006E530B">
              <w:rPr>
                <w:lang w:val="kk-KZ"/>
              </w:rPr>
              <w:t xml:space="preserve"> </w:t>
            </w:r>
            <w:r w:rsidRPr="006E530B">
              <w:rPr>
                <w:b/>
                <w:sz w:val="24"/>
                <w:szCs w:val="24"/>
                <w:lang w:val="kk-KZ"/>
              </w:rPr>
              <w:t>осындай сұрау салуға уәкілетті мемлекеттік органдарға Қазақстан Республикасының заңнамасына сәйкес осы мемлекеттік органдарға жүктелген міндеттерді орындау және функцияларды жүзеге асыру мақсаттары үшін;</w:t>
            </w:r>
          </w:p>
          <w:p w14:paraId="6CE27E86" w14:textId="69BB5456" w:rsidR="00A532FF" w:rsidRPr="006E530B" w:rsidRDefault="00A532FF" w:rsidP="00A532FF">
            <w:pPr>
              <w:ind w:firstLine="295"/>
              <w:jc w:val="both"/>
              <w:rPr>
                <w:b/>
                <w:sz w:val="24"/>
                <w:szCs w:val="24"/>
                <w:lang w:val="kk-KZ"/>
              </w:rPr>
            </w:pPr>
            <w:r w:rsidRPr="006E530B">
              <w:rPr>
                <w:sz w:val="24"/>
                <w:szCs w:val="24"/>
                <w:lang w:val="kk-KZ"/>
              </w:rPr>
              <w:t xml:space="preserve">3) </w:t>
            </w:r>
            <w:r w:rsidRPr="006E530B">
              <w:rPr>
                <w:lang w:val="kk-KZ"/>
              </w:rPr>
              <w:t xml:space="preserve"> </w:t>
            </w:r>
            <w:r w:rsidRPr="006E530B">
              <w:rPr>
                <w:b/>
                <w:bCs/>
                <w:sz w:val="24"/>
                <w:szCs w:val="24"/>
                <w:lang w:val="kk-KZ"/>
              </w:rPr>
              <w:t>тұтынушыларға мпт АЖ-да қамтылған тауарлардың сипаттамасы, оларды өндіруші немесе сатушы туралы ақпарат бөлігінде.</w:t>
            </w:r>
          </w:p>
          <w:p w14:paraId="4D08FAE5" w14:textId="77777777" w:rsidR="00A532FF" w:rsidRPr="006E530B" w:rsidRDefault="00A532FF" w:rsidP="00A532FF">
            <w:pPr>
              <w:shd w:val="clear" w:color="auto" w:fill="FFFFFF" w:themeFill="background1"/>
              <w:ind w:firstLine="318"/>
              <w:jc w:val="both"/>
              <w:rPr>
                <w:rFonts w:eastAsia="Times New Roman" w:cs="Times New Roman"/>
                <w:bCs/>
                <w:sz w:val="24"/>
                <w:szCs w:val="24"/>
                <w:lang w:val="kk-KZ"/>
              </w:rPr>
            </w:pPr>
          </w:p>
        </w:tc>
        <w:tc>
          <w:tcPr>
            <w:tcW w:w="3685" w:type="dxa"/>
          </w:tcPr>
          <w:p w14:paraId="6C8DFA55" w14:textId="204DDF72" w:rsidR="00A532FF" w:rsidRPr="006E530B" w:rsidRDefault="00A532FF" w:rsidP="00A532FF">
            <w:pPr>
              <w:shd w:val="clear" w:color="auto" w:fill="FFFFFF" w:themeFill="background1"/>
              <w:jc w:val="both"/>
              <w:rPr>
                <w:rFonts w:cs="Times New Roman"/>
                <w:bCs/>
                <w:sz w:val="24"/>
                <w:szCs w:val="24"/>
                <w:lang w:val="kk-KZ"/>
              </w:rPr>
            </w:pPr>
            <w:r w:rsidRPr="006E530B">
              <w:rPr>
                <w:rFonts w:cs="Times New Roman"/>
                <w:bCs/>
                <w:sz w:val="24"/>
                <w:szCs w:val="24"/>
                <w:lang w:val="kk-KZ"/>
              </w:rPr>
              <w:t>ТТҚ АЖ-да қамтылған ақпарат өзінің сипаты бойынша жабық болып табылады, осыған байланысты осы мән-жайды бекіту және көрсетілген ақпаратқа қолжетімділік берілетін тұлғалар шеңберін нақтылау қажет.</w:t>
            </w:r>
          </w:p>
        </w:tc>
      </w:tr>
    </w:tbl>
    <w:p w14:paraId="686516D3" w14:textId="72939C84" w:rsidR="00605508" w:rsidRPr="006E530B" w:rsidRDefault="00605508" w:rsidP="00E73518">
      <w:pPr>
        <w:jc w:val="both"/>
        <w:rPr>
          <w:rFonts w:cs="Times New Roman"/>
          <w:b/>
          <w:sz w:val="24"/>
          <w:szCs w:val="24"/>
          <w:lang w:val="kk-KZ"/>
        </w:rPr>
      </w:pPr>
    </w:p>
    <w:p w14:paraId="772AAAA7" w14:textId="1BD16F91" w:rsidR="00B96119" w:rsidRPr="006E530B" w:rsidRDefault="00B96119" w:rsidP="00AE4DA7">
      <w:pPr>
        <w:jc w:val="both"/>
        <w:rPr>
          <w:rFonts w:cs="Times New Roman"/>
          <w:b/>
          <w:sz w:val="24"/>
          <w:szCs w:val="24"/>
          <w:lang w:val="kk-KZ"/>
        </w:rPr>
      </w:pPr>
    </w:p>
    <w:sectPr w:rsidR="00B96119" w:rsidRPr="006E530B" w:rsidSect="0039425C">
      <w:headerReference w:type="default" r:id="rId8"/>
      <w:pgSz w:w="16838" w:h="11906" w:orient="landscape"/>
      <w:pgMar w:top="1418"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A0F0F" w14:textId="77777777" w:rsidR="00010F78" w:rsidRDefault="00010F78" w:rsidP="00061795">
      <w:r>
        <w:separator/>
      </w:r>
    </w:p>
  </w:endnote>
  <w:endnote w:type="continuationSeparator" w:id="0">
    <w:p w14:paraId="5E08CF03" w14:textId="77777777" w:rsidR="00010F78" w:rsidRDefault="00010F78" w:rsidP="00061795">
      <w:r>
        <w:continuationSeparator/>
      </w:r>
    </w:p>
  </w:endnote>
  <w:endnote w:type="continuationNotice" w:id="1">
    <w:p w14:paraId="32017CFE" w14:textId="77777777" w:rsidR="00010F78" w:rsidRDefault="00010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69615" w14:textId="77777777" w:rsidR="00010F78" w:rsidRDefault="00010F78" w:rsidP="00061795">
      <w:r>
        <w:separator/>
      </w:r>
    </w:p>
  </w:footnote>
  <w:footnote w:type="continuationSeparator" w:id="0">
    <w:p w14:paraId="4C8A4F19" w14:textId="77777777" w:rsidR="00010F78" w:rsidRDefault="00010F78" w:rsidP="00061795">
      <w:r>
        <w:continuationSeparator/>
      </w:r>
    </w:p>
  </w:footnote>
  <w:footnote w:type="continuationNotice" w:id="1">
    <w:p w14:paraId="0A794804" w14:textId="77777777" w:rsidR="00010F78" w:rsidRDefault="00010F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842349"/>
      <w:docPartObj>
        <w:docPartGallery w:val="Page Numbers (Top of Page)"/>
        <w:docPartUnique/>
      </w:docPartObj>
    </w:sdtPr>
    <w:sdtEndPr/>
    <w:sdtContent>
      <w:p w14:paraId="137F8838" w14:textId="23AA8BD5" w:rsidR="00010F78" w:rsidRDefault="00010F78">
        <w:pPr>
          <w:pStyle w:val="ab"/>
          <w:jc w:val="center"/>
        </w:pPr>
        <w:r>
          <w:fldChar w:fldCharType="begin"/>
        </w:r>
        <w:r>
          <w:instrText>PAGE   \* MERGEFORMAT</w:instrText>
        </w:r>
        <w:r>
          <w:fldChar w:fldCharType="separate"/>
        </w:r>
        <w:r w:rsidR="001C793F">
          <w:rPr>
            <w:noProof/>
          </w:rPr>
          <w:t>22</w:t>
        </w:r>
        <w:r>
          <w:fldChar w:fldCharType="end"/>
        </w:r>
      </w:p>
    </w:sdtContent>
  </w:sdt>
  <w:p w14:paraId="1E998A29" w14:textId="77777777" w:rsidR="00010F78" w:rsidRDefault="00010F78">
    <w:pPr>
      <w:pStyle w:val="ab"/>
    </w:pPr>
  </w:p>
  <w:p w14:paraId="045C3D41" w14:textId="0C672E57" w:rsidR="00010F78" w:rsidRDefault="00010F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AF0"/>
    <w:multiLevelType w:val="hybridMultilevel"/>
    <w:tmpl w:val="AB0A3040"/>
    <w:lvl w:ilvl="0" w:tplc="4B2C3E48">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03440219"/>
    <w:multiLevelType w:val="hybridMultilevel"/>
    <w:tmpl w:val="78B08410"/>
    <w:lvl w:ilvl="0" w:tplc="3DBA574C">
      <w:start w:val="1"/>
      <w:numFmt w:val="decimal"/>
      <w:lvlText w:val="%1)"/>
      <w:lvlJc w:val="left"/>
      <w:pPr>
        <w:ind w:left="705" w:hanging="360"/>
      </w:pPr>
      <w:rPr>
        <w:rFonts w:hint="default"/>
      </w:rPr>
    </w:lvl>
    <w:lvl w:ilvl="1" w:tplc="20000019" w:tentative="1">
      <w:start w:val="1"/>
      <w:numFmt w:val="lowerLetter"/>
      <w:lvlText w:val="%2."/>
      <w:lvlJc w:val="left"/>
      <w:pPr>
        <w:ind w:left="1425" w:hanging="360"/>
      </w:pPr>
    </w:lvl>
    <w:lvl w:ilvl="2" w:tplc="2000001B" w:tentative="1">
      <w:start w:val="1"/>
      <w:numFmt w:val="lowerRoman"/>
      <w:lvlText w:val="%3."/>
      <w:lvlJc w:val="right"/>
      <w:pPr>
        <w:ind w:left="2145" w:hanging="180"/>
      </w:pPr>
    </w:lvl>
    <w:lvl w:ilvl="3" w:tplc="2000000F" w:tentative="1">
      <w:start w:val="1"/>
      <w:numFmt w:val="decimal"/>
      <w:lvlText w:val="%4."/>
      <w:lvlJc w:val="left"/>
      <w:pPr>
        <w:ind w:left="2865" w:hanging="360"/>
      </w:pPr>
    </w:lvl>
    <w:lvl w:ilvl="4" w:tplc="20000019" w:tentative="1">
      <w:start w:val="1"/>
      <w:numFmt w:val="lowerLetter"/>
      <w:lvlText w:val="%5."/>
      <w:lvlJc w:val="left"/>
      <w:pPr>
        <w:ind w:left="3585" w:hanging="360"/>
      </w:pPr>
    </w:lvl>
    <w:lvl w:ilvl="5" w:tplc="2000001B" w:tentative="1">
      <w:start w:val="1"/>
      <w:numFmt w:val="lowerRoman"/>
      <w:lvlText w:val="%6."/>
      <w:lvlJc w:val="right"/>
      <w:pPr>
        <w:ind w:left="4305" w:hanging="180"/>
      </w:pPr>
    </w:lvl>
    <w:lvl w:ilvl="6" w:tplc="2000000F" w:tentative="1">
      <w:start w:val="1"/>
      <w:numFmt w:val="decimal"/>
      <w:lvlText w:val="%7."/>
      <w:lvlJc w:val="left"/>
      <w:pPr>
        <w:ind w:left="5025" w:hanging="360"/>
      </w:pPr>
    </w:lvl>
    <w:lvl w:ilvl="7" w:tplc="20000019" w:tentative="1">
      <w:start w:val="1"/>
      <w:numFmt w:val="lowerLetter"/>
      <w:lvlText w:val="%8."/>
      <w:lvlJc w:val="left"/>
      <w:pPr>
        <w:ind w:left="5745" w:hanging="360"/>
      </w:pPr>
    </w:lvl>
    <w:lvl w:ilvl="8" w:tplc="2000001B" w:tentative="1">
      <w:start w:val="1"/>
      <w:numFmt w:val="lowerRoman"/>
      <w:lvlText w:val="%9."/>
      <w:lvlJc w:val="right"/>
      <w:pPr>
        <w:ind w:left="6465" w:hanging="180"/>
      </w:pPr>
    </w:lvl>
  </w:abstractNum>
  <w:abstractNum w:abstractNumId="2" w15:restartNumberingAfterBreak="0">
    <w:nsid w:val="07947AF4"/>
    <w:multiLevelType w:val="hybridMultilevel"/>
    <w:tmpl w:val="4B601314"/>
    <w:lvl w:ilvl="0" w:tplc="87C87F9A">
      <w:start w:val="1"/>
      <w:numFmt w:val="decimal"/>
      <w:lvlText w:val="%1."/>
      <w:lvlJc w:val="left"/>
      <w:pPr>
        <w:ind w:left="640" w:hanging="360"/>
      </w:pPr>
      <w:rPr>
        <w:rFonts w:hint="default"/>
      </w:rPr>
    </w:lvl>
    <w:lvl w:ilvl="1" w:tplc="20000019" w:tentative="1">
      <w:start w:val="1"/>
      <w:numFmt w:val="lowerLetter"/>
      <w:lvlText w:val="%2."/>
      <w:lvlJc w:val="left"/>
      <w:pPr>
        <w:ind w:left="1360" w:hanging="360"/>
      </w:pPr>
    </w:lvl>
    <w:lvl w:ilvl="2" w:tplc="2000001B" w:tentative="1">
      <w:start w:val="1"/>
      <w:numFmt w:val="lowerRoman"/>
      <w:lvlText w:val="%3."/>
      <w:lvlJc w:val="right"/>
      <w:pPr>
        <w:ind w:left="2080" w:hanging="180"/>
      </w:pPr>
    </w:lvl>
    <w:lvl w:ilvl="3" w:tplc="2000000F" w:tentative="1">
      <w:start w:val="1"/>
      <w:numFmt w:val="decimal"/>
      <w:lvlText w:val="%4."/>
      <w:lvlJc w:val="left"/>
      <w:pPr>
        <w:ind w:left="2800" w:hanging="360"/>
      </w:pPr>
    </w:lvl>
    <w:lvl w:ilvl="4" w:tplc="20000019" w:tentative="1">
      <w:start w:val="1"/>
      <w:numFmt w:val="lowerLetter"/>
      <w:lvlText w:val="%5."/>
      <w:lvlJc w:val="left"/>
      <w:pPr>
        <w:ind w:left="3520" w:hanging="360"/>
      </w:pPr>
    </w:lvl>
    <w:lvl w:ilvl="5" w:tplc="2000001B" w:tentative="1">
      <w:start w:val="1"/>
      <w:numFmt w:val="lowerRoman"/>
      <w:lvlText w:val="%6."/>
      <w:lvlJc w:val="right"/>
      <w:pPr>
        <w:ind w:left="4240" w:hanging="180"/>
      </w:pPr>
    </w:lvl>
    <w:lvl w:ilvl="6" w:tplc="2000000F" w:tentative="1">
      <w:start w:val="1"/>
      <w:numFmt w:val="decimal"/>
      <w:lvlText w:val="%7."/>
      <w:lvlJc w:val="left"/>
      <w:pPr>
        <w:ind w:left="4960" w:hanging="360"/>
      </w:pPr>
    </w:lvl>
    <w:lvl w:ilvl="7" w:tplc="20000019" w:tentative="1">
      <w:start w:val="1"/>
      <w:numFmt w:val="lowerLetter"/>
      <w:lvlText w:val="%8."/>
      <w:lvlJc w:val="left"/>
      <w:pPr>
        <w:ind w:left="5680" w:hanging="360"/>
      </w:pPr>
    </w:lvl>
    <w:lvl w:ilvl="8" w:tplc="2000001B" w:tentative="1">
      <w:start w:val="1"/>
      <w:numFmt w:val="lowerRoman"/>
      <w:lvlText w:val="%9."/>
      <w:lvlJc w:val="right"/>
      <w:pPr>
        <w:ind w:left="6400" w:hanging="180"/>
      </w:pPr>
    </w:lvl>
  </w:abstractNum>
  <w:abstractNum w:abstractNumId="3" w15:restartNumberingAfterBreak="0">
    <w:nsid w:val="13EB5996"/>
    <w:multiLevelType w:val="hybridMultilevel"/>
    <w:tmpl w:val="78AE1CCE"/>
    <w:lvl w:ilvl="0" w:tplc="7CD21EFE">
      <w:start w:val="1"/>
      <w:numFmt w:val="decimal"/>
      <w:lvlText w:val="%1."/>
      <w:lvlJc w:val="left"/>
      <w:pPr>
        <w:ind w:left="644" w:hanging="360"/>
      </w:pPr>
      <w:rPr>
        <w:rFonts w:hint="default"/>
        <w:sz w:val="28"/>
        <w:szCs w:val="28"/>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4" w15:restartNumberingAfterBreak="0">
    <w:nsid w:val="15633DE1"/>
    <w:multiLevelType w:val="hybridMultilevel"/>
    <w:tmpl w:val="AB0A3040"/>
    <w:lvl w:ilvl="0" w:tplc="FFFFFFFF">
      <w:start w:val="1"/>
      <w:numFmt w:val="decimal"/>
      <w:lvlText w:val="%1."/>
      <w:lvlJc w:val="left"/>
      <w:pPr>
        <w:ind w:left="820" w:hanging="360"/>
      </w:pPr>
      <w:rPr>
        <w:rFonts w:hint="default"/>
      </w:rPr>
    </w:lvl>
    <w:lvl w:ilvl="1" w:tplc="FFFFFFFF" w:tentative="1">
      <w:start w:val="1"/>
      <w:numFmt w:val="lowerLetter"/>
      <w:lvlText w:val="%2."/>
      <w:lvlJc w:val="left"/>
      <w:pPr>
        <w:ind w:left="1540" w:hanging="360"/>
      </w:pPr>
    </w:lvl>
    <w:lvl w:ilvl="2" w:tplc="FFFFFFFF" w:tentative="1">
      <w:start w:val="1"/>
      <w:numFmt w:val="lowerRoman"/>
      <w:lvlText w:val="%3."/>
      <w:lvlJc w:val="right"/>
      <w:pPr>
        <w:ind w:left="2260" w:hanging="180"/>
      </w:pPr>
    </w:lvl>
    <w:lvl w:ilvl="3" w:tplc="FFFFFFFF" w:tentative="1">
      <w:start w:val="1"/>
      <w:numFmt w:val="decimal"/>
      <w:lvlText w:val="%4."/>
      <w:lvlJc w:val="left"/>
      <w:pPr>
        <w:ind w:left="2980" w:hanging="360"/>
      </w:pPr>
    </w:lvl>
    <w:lvl w:ilvl="4" w:tplc="FFFFFFFF" w:tentative="1">
      <w:start w:val="1"/>
      <w:numFmt w:val="lowerLetter"/>
      <w:lvlText w:val="%5."/>
      <w:lvlJc w:val="left"/>
      <w:pPr>
        <w:ind w:left="3700" w:hanging="360"/>
      </w:pPr>
    </w:lvl>
    <w:lvl w:ilvl="5" w:tplc="FFFFFFFF" w:tentative="1">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5" w15:restartNumberingAfterBreak="0">
    <w:nsid w:val="1DAE484D"/>
    <w:multiLevelType w:val="hybridMultilevel"/>
    <w:tmpl w:val="9926B8EC"/>
    <w:lvl w:ilvl="0" w:tplc="5EDCA24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6" w15:restartNumberingAfterBreak="0">
    <w:nsid w:val="25654E97"/>
    <w:multiLevelType w:val="hybridMultilevel"/>
    <w:tmpl w:val="753E6382"/>
    <w:lvl w:ilvl="0" w:tplc="0419000F">
      <w:start w:val="1"/>
      <w:numFmt w:val="decimal"/>
      <w:lvlText w:val="%1."/>
      <w:lvlJc w:val="left"/>
      <w:pPr>
        <w:ind w:left="360"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7" w15:restartNumberingAfterBreak="0">
    <w:nsid w:val="260D7122"/>
    <w:multiLevelType w:val="hybridMultilevel"/>
    <w:tmpl w:val="694AD71C"/>
    <w:lvl w:ilvl="0" w:tplc="A3F2F29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2E4F48D5"/>
    <w:multiLevelType w:val="hybridMultilevel"/>
    <w:tmpl w:val="1B48E91E"/>
    <w:lvl w:ilvl="0" w:tplc="0419000F">
      <w:start w:val="1"/>
      <w:numFmt w:val="decimal"/>
      <w:lvlText w:val="%1."/>
      <w:lvlJc w:val="left"/>
      <w:pPr>
        <w:ind w:left="786" w:hanging="360"/>
      </w:p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0834AA9"/>
    <w:multiLevelType w:val="hybridMultilevel"/>
    <w:tmpl w:val="FAB6BC5A"/>
    <w:lvl w:ilvl="0" w:tplc="2DB044AC">
      <w:start w:val="1"/>
      <w:numFmt w:val="decimal"/>
      <w:lvlText w:val="%1."/>
      <w:lvlJc w:val="left"/>
      <w:pPr>
        <w:ind w:left="737" w:hanging="42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10" w15:restartNumberingAfterBreak="0">
    <w:nsid w:val="325B0B13"/>
    <w:multiLevelType w:val="hybridMultilevel"/>
    <w:tmpl w:val="7EDE69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7975EA"/>
    <w:multiLevelType w:val="hybridMultilevel"/>
    <w:tmpl w:val="A31AB1D0"/>
    <w:lvl w:ilvl="0" w:tplc="BBBC9E3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BB1B1B"/>
    <w:multiLevelType w:val="hybridMultilevel"/>
    <w:tmpl w:val="20C0D5A6"/>
    <w:lvl w:ilvl="0" w:tplc="E4623FCC">
      <w:start w:val="1"/>
      <w:numFmt w:val="decimal"/>
      <w:lvlText w:val="%1)"/>
      <w:lvlJc w:val="left"/>
      <w:pPr>
        <w:ind w:left="765" w:hanging="405"/>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E561CF"/>
    <w:multiLevelType w:val="hybridMultilevel"/>
    <w:tmpl w:val="76C60692"/>
    <w:lvl w:ilvl="0" w:tplc="29AAB830">
      <w:start w:val="1"/>
      <w:numFmt w:val="decimal"/>
      <w:lvlText w:val="%1."/>
      <w:lvlJc w:val="left"/>
      <w:pPr>
        <w:ind w:left="1697" w:hanging="1340"/>
      </w:pPr>
      <w:rPr>
        <w:rFonts w:hint="default"/>
        <w:b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15:restartNumberingAfterBreak="0">
    <w:nsid w:val="3E5F7984"/>
    <w:multiLevelType w:val="hybridMultilevel"/>
    <w:tmpl w:val="C9F0A03C"/>
    <w:lvl w:ilvl="0" w:tplc="2000000F">
      <w:start w:val="1"/>
      <w:numFmt w:val="decimal"/>
      <w:lvlText w:val="%1."/>
      <w:lvlJc w:val="left"/>
      <w:pPr>
        <w:ind w:left="644"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25901F6"/>
    <w:multiLevelType w:val="hybridMultilevel"/>
    <w:tmpl w:val="02EA1CE4"/>
    <w:lvl w:ilvl="0" w:tplc="D200E334">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16" w15:restartNumberingAfterBreak="0">
    <w:nsid w:val="46F268B8"/>
    <w:multiLevelType w:val="hybridMultilevel"/>
    <w:tmpl w:val="C712B7CA"/>
    <w:lvl w:ilvl="0" w:tplc="A4640AC6">
      <w:start w:val="1"/>
      <w:numFmt w:val="decimal"/>
      <w:lvlText w:val="%1."/>
      <w:lvlJc w:val="left"/>
      <w:pPr>
        <w:ind w:left="705" w:hanging="360"/>
      </w:pPr>
      <w:rPr>
        <w:rFonts w:hint="default"/>
      </w:rPr>
    </w:lvl>
    <w:lvl w:ilvl="1" w:tplc="20000019" w:tentative="1">
      <w:start w:val="1"/>
      <w:numFmt w:val="lowerLetter"/>
      <w:lvlText w:val="%2."/>
      <w:lvlJc w:val="left"/>
      <w:pPr>
        <w:ind w:left="1425" w:hanging="360"/>
      </w:pPr>
    </w:lvl>
    <w:lvl w:ilvl="2" w:tplc="2000001B" w:tentative="1">
      <w:start w:val="1"/>
      <w:numFmt w:val="lowerRoman"/>
      <w:lvlText w:val="%3."/>
      <w:lvlJc w:val="right"/>
      <w:pPr>
        <w:ind w:left="2145" w:hanging="180"/>
      </w:pPr>
    </w:lvl>
    <w:lvl w:ilvl="3" w:tplc="2000000F" w:tentative="1">
      <w:start w:val="1"/>
      <w:numFmt w:val="decimal"/>
      <w:lvlText w:val="%4."/>
      <w:lvlJc w:val="left"/>
      <w:pPr>
        <w:ind w:left="2865" w:hanging="360"/>
      </w:pPr>
    </w:lvl>
    <w:lvl w:ilvl="4" w:tplc="20000019" w:tentative="1">
      <w:start w:val="1"/>
      <w:numFmt w:val="lowerLetter"/>
      <w:lvlText w:val="%5."/>
      <w:lvlJc w:val="left"/>
      <w:pPr>
        <w:ind w:left="3585" w:hanging="360"/>
      </w:pPr>
    </w:lvl>
    <w:lvl w:ilvl="5" w:tplc="2000001B" w:tentative="1">
      <w:start w:val="1"/>
      <w:numFmt w:val="lowerRoman"/>
      <w:lvlText w:val="%6."/>
      <w:lvlJc w:val="right"/>
      <w:pPr>
        <w:ind w:left="4305" w:hanging="180"/>
      </w:pPr>
    </w:lvl>
    <w:lvl w:ilvl="6" w:tplc="2000000F" w:tentative="1">
      <w:start w:val="1"/>
      <w:numFmt w:val="decimal"/>
      <w:lvlText w:val="%7."/>
      <w:lvlJc w:val="left"/>
      <w:pPr>
        <w:ind w:left="5025" w:hanging="360"/>
      </w:pPr>
    </w:lvl>
    <w:lvl w:ilvl="7" w:tplc="20000019" w:tentative="1">
      <w:start w:val="1"/>
      <w:numFmt w:val="lowerLetter"/>
      <w:lvlText w:val="%8."/>
      <w:lvlJc w:val="left"/>
      <w:pPr>
        <w:ind w:left="5745" w:hanging="360"/>
      </w:pPr>
    </w:lvl>
    <w:lvl w:ilvl="8" w:tplc="2000001B" w:tentative="1">
      <w:start w:val="1"/>
      <w:numFmt w:val="lowerRoman"/>
      <w:lvlText w:val="%9."/>
      <w:lvlJc w:val="right"/>
      <w:pPr>
        <w:ind w:left="6465" w:hanging="180"/>
      </w:pPr>
    </w:lvl>
  </w:abstractNum>
  <w:abstractNum w:abstractNumId="17" w15:restartNumberingAfterBreak="0">
    <w:nsid w:val="507B3F87"/>
    <w:multiLevelType w:val="hybridMultilevel"/>
    <w:tmpl w:val="8FC26FEC"/>
    <w:lvl w:ilvl="0" w:tplc="2506AD84">
      <w:start w:val="1"/>
      <w:numFmt w:val="decimal"/>
      <w:lvlText w:val="%1)"/>
      <w:lvlJc w:val="left"/>
      <w:pPr>
        <w:ind w:left="1647" w:hanging="1080"/>
      </w:pPr>
      <w:rPr>
        <w:rFonts w:hint="default"/>
        <w:b/>
        <w:sz w:val="28"/>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3FF2D07"/>
    <w:multiLevelType w:val="multilevel"/>
    <w:tmpl w:val="566CC68E"/>
    <w:lvl w:ilvl="0">
      <w:start w:val="1"/>
      <w:numFmt w:val="decimal"/>
      <w:lvlText w:val="%1-"/>
      <w:lvlJc w:val="left"/>
      <w:pPr>
        <w:ind w:left="384" w:hanging="384"/>
      </w:pPr>
      <w:rPr>
        <w:rFonts w:hint="default"/>
      </w:rPr>
    </w:lvl>
    <w:lvl w:ilvl="1">
      <w:start w:val="1"/>
      <w:numFmt w:val="decimal"/>
      <w:lvlText w:val="%1-%2."/>
      <w:lvlJc w:val="left"/>
      <w:pPr>
        <w:ind w:left="895" w:hanging="720"/>
      </w:pPr>
      <w:rPr>
        <w:rFonts w:hint="default"/>
      </w:rPr>
    </w:lvl>
    <w:lvl w:ilvl="2">
      <w:start w:val="1"/>
      <w:numFmt w:val="decimal"/>
      <w:lvlText w:val="%1-%2.%3."/>
      <w:lvlJc w:val="left"/>
      <w:pPr>
        <w:ind w:left="1070" w:hanging="720"/>
      </w:pPr>
      <w:rPr>
        <w:rFonts w:hint="default"/>
      </w:rPr>
    </w:lvl>
    <w:lvl w:ilvl="3">
      <w:start w:val="1"/>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200" w:hanging="1800"/>
      </w:pPr>
      <w:rPr>
        <w:rFonts w:hint="default"/>
      </w:rPr>
    </w:lvl>
  </w:abstractNum>
  <w:abstractNum w:abstractNumId="19" w15:restartNumberingAfterBreak="0">
    <w:nsid w:val="544A6263"/>
    <w:multiLevelType w:val="hybridMultilevel"/>
    <w:tmpl w:val="73D2CDAC"/>
    <w:lvl w:ilvl="0" w:tplc="0F520E56">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0" w15:restartNumberingAfterBreak="0">
    <w:nsid w:val="58405E7F"/>
    <w:multiLevelType w:val="hybridMultilevel"/>
    <w:tmpl w:val="C534F79E"/>
    <w:lvl w:ilvl="0" w:tplc="1C38E618">
      <w:start w:val="1"/>
      <w:numFmt w:val="decimal"/>
      <w:lvlText w:val="%1)"/>
      <w:lvlJc w:val="left"/>
      <w:pPr>
        <w:ind w:left="1647" w:hanging="108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DAE28D5"/>
    <w:multiLevelType w:val="hybridMultilevel"/>
    <w:tmpl w:val="32A07FB2"/>
    <w:lvl w:ilvl="0" w:tplc="E48A1E28">
      <w:start w:val="1"/>
      <w:numFmt w:val="decimal"/>
      <w:lvlText w:val="%1."/>
      <w:lvlJc w:val="left"/>
      <w:pPr>
        <w:ind w:left="797" w:hanging="48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2" w15:restartNumberingAfterBreak="0">
    <w:nsid w:val="605034D5"/>
    <w:multiLevelType w:val="hybridMultilevel"/>
    <w:tmpl w:val="D5C0C38A"/>
    <w:lvl w:ilvl="0" w:tplc="C4D6E1B8">
      <w:start w:val="1"/>
      <w:numFmt w:val="decimal"/>
      <w:lvlText w:val="%1."/>
      <w:lvlJc w:val="left"/>
      <w:pPr>
        <w:ind w:left="1849" w:hanging="1530"/>
      </w:pPr>
      <w:rPr>
        <w:rFonts w:hint="default"/>
      </w:rPr>
    </w:lvl>
    <w:lvl w:ilvl="1" w:tplc="20000019" w:tentative="1">
      <w:start w:val="1"/>
      <w:numFmt w:val="lowerLetter"/>
      <w:lvlText w:val="%2."/>
      <w:lvlJc w:val="left"/>
      <w:pPr>
        <w:ind w:left="1399" w:hanging="360"/>
      </w:pPr>
    </w:lvl>
    <w:lvl w:ilvl="2" w:tplc="2000001B" w:tentative="1">
      <w:start w:val="1"/>
      <w:numFmt w:val="lowerRoman"/>
      <w:lvlText w:val="%3."/>
      <w:lvlJc w:val="right"/>
      <w:pPr>
        <w:ind w:left="2119" w:hanging="180"/>
      </w:pPr>
    </w:lvl>
    <w:lvl w:ilvl="3" w:tplc="2000000F" w:tentative="1">
      <w:start w:val="1"/>
      <w:numFmt w:val="decimal"/>
      <w:lvlText w:val="%4."/>
      <w:lvlJc w:val="left"/>
      <w:pPr>
        <w:ind w:left="2839" w:hanging="360"/>
      </w:pPr>
    </w:lvl>
    <w:lvl w:ilvl="4" w:tplc="20000019" w:tentative="1">
      <w:start w:val="1"/>
      <w:numFmt w:val="lowerLetter"/>
      <w:lvlText w:val="%5."/>
      <w:lvlJc w:val="left"/>
      <w:pPr>
        <w:ind w:left="3559" w:hanging="360"/>
      </w:pPr>
    </w:lvl>
    <w:lvl w:ilvl="5" w:tplc="2000001B" w:tentative="1">
      <w:start w:val="1"/>
      <w:numFmt w:val="lowerRoman"/>
      <w:lvlText w:val="%6."/>
      <w:lvlJc w:val="right"/>
      <w:pPr>
        <w:ind w:left="4279" w:hanging="180"/>
      </w:pPr>
    </w:lvl>
    <w:lvl w:ilvl="6" w:tplc="2000000F" w:tentative="1">
      <w:start w:val="1"/>
      <w:numFmt w:val="decimal"/>
      <w:lvlText w:val="%7."/>
      <w:lvlJc w:val="left"/>
      <w:pPr>
        <w:ind w:left="4999" w:hanging="360"/>
      </w:pPr>
    </w:lvl>
    <w:lvl w:ilvl="7" w:tplc="20000019" w:tentative="1">
      <w:start w:val="1"/>
      <w:numFmt w:val="lowerLetter"/>
      <w:lvlText w:val="%8."/>
      <w:lvlJc w:val="left"/>
      <w:pPr>
        <w:ind w:left="5719" w:hanging="360"/>
      </w:pPr>
    </w:lvl>
    <w:lvl w:ilvl="8" w:tplc="2000001B" w:tentative="1">
      <w:start w:val="1"/>
      <w:numFmt w:val="lowerRoman"/>
      <w:lvlText w:val="%9."/>
      <w:lvlJc w:val="right"/>
      <w:pPr>
        <w:ind w:left="6439" w:hanging="180"/>
      </w:pPr>
    </w:lvl>
  </w:abstractNum>
  <w:abstractNum w:abstractNumId="23" w15:restartNumberingAfterBreak="0">
    <w:nsid w:val="63B857CD"/>
    <w:multiLevelType w:val="hybridMultilevel"/>
    <w:tmpl w:val="AE2A3480"/>
    <w:lvl w:ilvl="0" w:tplc="BF76CBE6">
      <w:start w:val="1"/>
      <w:numFmt w:val="decimal"/>
      <w:lvlText w:val="%1)"/>
      <w:lvlJc w:val="left"/>
      <w:pPr>
        <w:ind w:left="827" w:hanging="51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4" w15:restartNumberingAfterBreak="0">
    <w:nsid w:val="736A0B5C"/>
    <w:multiLevelType w:val="hybridMultilevel"/>
    <w:tmpl w:val="65CA7DBA"/>
    <w:lvl w:ilvl="0" w:tplc="24B45C40">
      <w:start w:val="1"/>
      <w:numFmt w:val="decimal"/>
      <w:lvlText w:val="%1."/>
      <w:lvlJc w:val="left"/>
      <w:pPr>
        <w:ind w:left="962" w:hanging="360"/>
      </w:pPr>
      <w:rPr>
        <w:rFonts w:hint="default"/>
      </w:rPr>
    </w:lvl>
    <w:lvl w:ilvl="1" w:tplc="20000019" w:tentative="1">
      <w:start w:val="1"/>
      <w:numFmt w:val="lowerLetter"/>
      <w:lvlText w:val="%2."/>
      <w:lvlJc w:val="left"/>
      <w:pPr>
        <w:ind w:left="1682" w:hanging="360"/>
      </w:pPr>
    </w:lvl>
    <w:lvl w:ilvl="2" w:tplc="2000001B" w:tentative="1">
      <w:start w:val="1"/>
      <w:numFmt w:val="lowerRoman"/>
      <w:lvlText w:val="%3."/>
      <w:lvlJc w:val="right"/>
      <w:pPr>
        <w:ind w:left="2402" w:hanging="180"/>
      </w:pPr>
    </w:lvl>
    <w:lvl w:ilvl="3" w:tplc="2000000F" w:tentative="1">
      <w:start w:val="1"/>
      <w:numFmt w:val="decimal"/>
      <w:lvlText w:val="%4."/>
      <w:lvlJc w:val="left"/>
      <w:pPr>
        <w:ind w:left="3122" w:hanging="360"/>
      </w:pPr>
    </w:lvl>
    <w:lvl w:ilvl="4" w:tplc="20000019" w:tentative="1">
      <w:start w:val="1"/>
      <w:numFmt w:val="lowerLetter"/>
      <w:lvlText w:val="%5."/>
      <w:lvlJc w:val="left"/>
      <w:pPr>
        <w:ind w:left="3842" w:hanging="360"/>
      </w:pPr>
    </w:lvl>
    <w:lvl w:ilvl="5" w:tplc="2000001B" w:tentative="1">
      <w:start w:val="1"/>
      <w:numFmt w:val="lowerRoman"/>
      <w:lvlText w:val="%6."/>
      <w:lvlJc w:val="right"/>
      <w:pPr>
        <w:ind w:left="4562" w:hanging="180"/>
      </w:pPr>
    </w:lvl>
    <w:lvl w:ilvl="6" w:tplc="2000000F" w:tentative="1">
      <w:start w:val="1"/>
      <w:numFmt w:val="decimal"/>
      <w:lvlText w:val="%7."/>
      <w:lvlJc w:val="left"/>
      <w:pPr>
        <w:ind w:left="5282" w:hanging="360"/>
      </w:pPr>
    </w:lvl>
    <w:lvl w:ilvl="7" w:tplc="20000019" w:tentative="1">
      <w:start w:val="1"/>
      <w:numFmt w:val="lowerLetter"/>
      <w:lvlText w:val="%8."/>
      <w:lvlJc w:val="left"/>
      <w:pPr>
        <w:ind w:left="6002" w:hanging="360"/>
      </w:pPr>
    </w:lvl>
    <w:lvl w:ilvl="8" w:tplc="2000001B" w:tentative="1">
      <w:start w:val="1"/>
      <w:numFmt w:val="lowerRoman"/>
      <w:lvlText w:val="%9."/>
      <w:lvlJc w:val="right"/>
      <w:pPr>
        <w:ind w:left="6722" w:hanging="180"/>
      </w:pPr>
    </w:lvl>
  </w:abstractNum>
  <w:abstractNum w:abstractNumId="25" w15:restartNumberingAfterBreak="0">
    <w:nsid w:val="7EE605A9"/>
    <w:multiLevelType w:val="hybridMultilevel"/>
    <w:tmpl w:val="87843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0"/>
  </w:num>
  <w:num w:numId="3">
    <w:abstractNumId w:val="6"/>
  </w:num>
  <w:num w:numId="4">
    <w:abstractNumId w:val="18"/>
  </w:num>
  <w:num w:numId="5">
    <w:abstractNumId w:val="13"/>
  </w:num>
  <w:num w:numId="6">
    <w:abstractNumId w:val="19"/>
  </w:num>
  <w:num w:numId="7">
    <w:abstractNumId w:val="16"/>
  </w:num>
  <w:num w:numId="8">
    <w:abstractNumId w:val="7"/>
  </w:num>
  <w:num w:numId="9">
    <w:abstractNumId w:val="12"/>
  </w:num>
  <w:num w:numId="10">
    <w:abstractNumId w:val="21"/>
  </w:num>
  <w:num w:numId="11">
    <w:abstractNumId w:val="15"/>
  </w:num>
  <w:num w:numId="12">
    <w:abstractNumId w:val="1"/>
  </w:num>
  <w:num w:numId="13">
    <w:abstractNumId w:val="23"/>
  </w:num>
  <w:num w:numId="14">
    <w:abstractNumId w:val="24"/>
  </w:num>
  <w:num w:numId="15">
    <w:abstractNumId w:val="22"/>
  </w:num>
  <w:num w:numId="16">
    <w:abstractNumId w:val="11"/>
  </w:num>
  <w:num w:numId="17">
    <w:abstractNumId w:val="25"/>
  </w:num>
  <w:num w:numId="18">
    <w:abstractNumId w:val="9"/>
  </w:num>
  <w:num w:numId="19">
    <w:abstractNumId w:val="5"/>
  </w:num>
  <w:num w:numId="20">
    <w:abstractNumId w:val="20"/>
  </w:num>
  <w:num w:numId="21">
    <w:abstractNumId w:val="17"/>
  </w:num>
  <w:num w:numId="22">
    <w:abstractNumId w:val="2"/>
  </w:num>
  <w:num w:numId="23">
    <w:abstractNumId w:val="3"/>
  </w:num>
  <w:num w:numId="24">
    <w:abstractNumId w:val="0"/>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mailMerge>
    <w:mainDocumentType w:val="envelopes"/>
    <w:dataType w:val="textFile"/>
    <w:activeRecord w:val="-1"/>
  </w:mailMerge>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D6C"/>
    <w:rsid w:val="00000296"/>
    <w:rsid w:val="00000E92"/>
    <w:rsid w:val="00001611"/>
    <w:rsid w:val="00002632"/>
    <w:rsid w:val="000029F6"/>
    <w:rsid w:val="00003206"/>
    <w:rsid w:val="00003B72"/>
    <w:rsid w:val="00003D19"/>
    <w:rsid w:val="00003D5C"/>
    <w:rsid w:val="000040C8"/>
    <w:rsid w:val="0000640A"/>
    <w:rsid w:val="0000669B"/>
    <w:rsid w:val="00006815"/>
    <w:rsid w:val="0000764D"/>
    <w:rsid w:val="000078B5"/>
    <w:rsid w:val="00007989"/>
    <w:rsid w:val="00010214"/>
    <w:rsid w:val="0001038B"/>
    <w:rsid w:val="000106F8"/>
    <w:rsid w:val="00010F78"/>
    <w:rsid w:val="00011556"/>
    <w:rsid w:val="0001294C"/>
    <w:rsid w:val="000137F0"/>
    <w:rsid w:val="000138CA"/>
    <w:rsid w:val="00013B0B"/>
    <w:rsid w:val="00014C9D"/>
    <w:rsid w:val="00014E9C"/>
    <w:rsid w:val="00014FB4"/>
    <w:rsid w:val="0001549F"/>
    <w:rsid w:val="00015A43"/>
    <w:rsid w:val="000161E2"/>
    <w:rsid w:val="000201B7"/>
    <w:rsid w:val="00021587"/>
    <w:rsid w:val="00021A5E"/>
    <w:rsid w:val="00021BEA"/>
    <w:rsid w:val="000221FE"/>
    <w:rsid w:val="00022535"/>
    <w:rsid w:val="00022A4C"/>
    <w:rsid w:val="000230E4"/>
    <w:rsid w:val="000240D1"/>
    <w:rsid w:val="00024665"/>
    <w:rsid w:val="00024B23"/>
    <w:rsid w:val="00024FE7"/>
    <w:rsid w:val="00025D98"/>
    <w:rsid w:val="00025EAD"/>
    <w:rsid w:val="00026274"/>
    <w:rsid w:val="000263A0"/>
    <w:rsid w:val="00026E38"/>
    <w:rsid w:val="00027BC5"/>
    <w:rsid w:val="00030EBD"/>
    <w:rsid w:val="00030EDE"/>
    <w:rsid w:val="0003188A"/>
    <w:rsid w:val="00031DAD"/>
    <w:rsid w:val="000321A2"/>
    <w:rsid w:val="000322F8"/>
    <w:rsid w:val="0003244A"/>
    <w:rsid w:val="000341FD"/>
    <w:rsid w:val="00034F3C"/>
    <w:rsid w:val="000366FD"/>
    <w:rsid w:val="0003688F"/>
    <w:rsid w:val="00036DB1"/>
    <w:rsid w:val="00036F05"/>
    <w:rsid w:val="00036FA5"/>
    <w:rsid w:val="00040BA8"/>
    <w:rsid w:val="00042242"/>
    <w:rsid w:val="00042309"/>
    <w:rsid w:val="000425B4"/>
    <w:rsid w:val="00042761"/>
    <w:rsid w:val="00042A33"/>
    <w:rsid w:val="00042D31"/>
    <w:rsid w:val="00043EEC"/>
    <w:rsid w:val="00045275"/>
    <w:rsid w:val="000460CA"/>
    <w:rsid w:val="00046E0A"/>
    <w:rsid w:val="00047AAF"/>
    <w:rsid w:val="000508CE"/>
    <w:rsid w:val="00050968"/>
    <w:rsid w:val="00050E3C"/>
    <w:rsid w:val="0005146A"/>
    <w:rsid w:val="000519EA"/>
    <w:rsid w:val="000521D1"/>
    <w:rsid w:val="000526A1"/>
    <w:rsid w:val="0005303D"/>
    <w:rsid w:val="00053BD4"/>
    <w:rsid w:val="00053C80"/>
    <w:rsid w:val="000542C0"/>
    <w:rsid w:val="000546C9"/>
    <w:rsid w:val="000552AC"/>
    <w:rsid w:val="0005608B"/>
    <w:rsid w:val="000562F6"/>
    <w:rsid w:val="00056703"/>
    <w:rsid w:val="00056817"/>
    <w:rsid w:val="00056897"/>
    <w:rsid w:val="000576E2"/>
    <w:rsid w:val="000607BF"/>
    <w:rsid w:val="000613F4"/>
    <w:rsid w:val="00061795"/>
    <w:rsid w:val="000617AC"/>
    <w:rsid w:val="00063940"/>
    <w:rsid w:val="00064309"/>
    <w:rsid w:val="00064486"/>
    <w:rsid w:val="00064FAF"/>
    <w:rsid w:val="000658D2"/>
    <w:rsid w:val="00065F29"/>
    <w:rsid w:val="00067794"/>
    <w:rsid w:val="00067B8D"/>
    <w:rsid w:val="00070705"/>
    <w:rsid w:val="00070FB4"/>
    <w:rsid w:val="0007148A"/>
    <w:rsid w:val="000717D2"/>
    <w:rsid w:val="00072100"/>
    <w:rsid w:val="0007236B"/>
    <w:rsid w:val="00072583"/>
    <w:rsid w:val="00072E8E"/>
    <w:rsid w:val="0007304A"/>
    <w:rsid w:val="0007384A"/>
    <w:rsid w:val="00076609"/>
    <w:rsid w:val="00076E3B"/>
    <w:rsid w:val="00077B40"/>
    <w:rsid w:val="00080192"/>
    <w:rsid w:val="0008068D"/>
    <w:rsid w:val="00080BDE"/>
    <w:rsid w:val="0008184D"/>
    <w:rsid w:val="000822BC"/>
    <w:rsid w:val="00082836"/>
    <w:rsid w:val="00083AAF"/>
    <w:rsid w:val="00084824"/>
    <w:rsid w:val="000855F1"/>
    <w:rsid w:val="00085CB8"/>
    <w:rsid w:val="00086582"/>
    <w:rsid w:val="0008686B"/>
    <w:rsid w:val="00086DE8"/>
    <w:rsid w:val="0008767B"/>
    <w:rsid w:val="000878EB"/>
    <w:rsid w:val="00090817"/>
    <w:rsid w:val="000908C6"/>
    <w:rsid w:val="00090B3E"/>
    <w:rsid w:val="000910DB"/>
    <w:rsid w:val="00092701"/>
    <w:rsid w:val="00093792"/>
    <w:rsid w:val="00093A6A"/>
    <w:rsid w:val="00093EDF"/>
    <w:rsid w:val="00094C81"/>
    <w:rsid w:val="00095287"/>
    <w:rsid w:val="00095828"/>
    <w:rsid w:val="00095E17"/>
    <w:rsid w:val="00096630"/>
    <w:rsid w:val="000966CE"/>
    <w:rsid w:val="00097133"/>
    <w:rsid w:val="00097307"/>
    <w:rsid w:val="000975BB"/>
    <w:rsid w:val="000A0380"/>
    <w:rsid w:val="000A1F6C"/>
    <w:rsid w:val="000A20F0"/>
    <w:rsid w:val="000A292C"/>
    <w:rsid w:val="000A3C87"/>
    <w:rsid w:val="000A41C8"/>
    <w:rsid w:val="000A4B23"/>
    <w:rsid w:val="000A533F"/>
    <w:rsid w:val="000A54C8"/>
    <w:rsid w:val="000A5603"/>
    <w:rsid w:val="000A5662"/>
    <w:rsid w:val="000A5B12"/>
    <w:rsid w:val="000A629D"/>
    <w:rsid w:val="000A6FCC"/>
    <w:rsid w:val="000A7AE5"/>
    <w:rsid w:val="000B009D"/>
    <w:rsid w:val="000B0104"/>
    <w:rsid w:val="000B0FBB"/>
    <w:rsid w:val="000B15DA"/>
    <w:rsid w:val="000B1721"/>
    <w:rsid w:val="000B2BE4"/>
    <w:rsid w:val="000B2D2D"/>
    <w:rsid w:val="000B3F99"/>
    <w:rsid w:val="000B4699"/>
    <w:rsid w:val="000B50E9"/>
    <w:rsid w:val="000B51D7"/>
    <w:rsid w:val="000C0C9F"/>
    <w:rsid w:val="000C18DA"/>
    <w:rsid w:val="000C2709"/>
    <w:rsid w:val="000C3103"/>
    <w:rsid w:val="000C39B1"/>
    <w:rsid w:val="000C64DE"/>
    <w:rsid w:val="000C6614"/>
    <w:rsid w:val="000C676B"/>
    <w:rsid w:val="000C6B75"/>
    <w:rsid w:val="000C6C1D"/>
    <w:rsid w:val="000C6EF6"/>
    <w:rsid w:val="000C6FAD"/>
    <w:rsid w:val="000C717A"/>
    <w:rsid w:val="000C755F"/>
    <w:rsid w:val="000C75A5"/>
    <w:rsid w:val="000D0EA4"/>
    <w:rsid w:val="000D1015"/>
    <w:rsid w:val="000D1978"/>
    <w:rsid w:val="000D1B08"/>
    <w:rsid w:val="000D1F7C"/>
    <w:rsid w:val="000D2406"/>
    <w:rsid w:val="000D2842"/>
    <w:rsid w:val="000D361C"/>
    <w:rsid w:val="000D41C8"/>
    <w:rsid w:val="000D43A2"/>
    <w:rsid w:val="000D4CAE"/>
    <w:rsid w:val="000D5514"/>
    <w:rsid w:val="000D5DCC"/>
    <w:rsid w:val="000D6826"/>
    <w:rsid w:val="000D6AF5"/>
    <w:rsid w:val="000D7E3A"/>
    <w:rsid w:val="000E0510"/>
    <w:rsid w:val="000E0956"/>
    <w:rsid w:val="000E154A"/>
    <w:rsid w:val="000E1A65"/>
    <w:rsid w:val="000E1B84"/>
    <w:rsid w:val="000E1F00"/>
    <w:rsid w:val="000E1FB5"/>
    <w:rsid w:val="000E2139"/>
    <w:rsid w:val="000E3FDF"/>
    <w:rsid w:val="000E43AF"/>
    <w:rsid w:val="000E57CE"/>
    <w:rsid w:val="000E6903"/>
    <w:rsid w:val="000E6DE5"/>
    <w:rsid w:val="000E7467"/>
    <w:rsid w:val="000E76A6"/>
    <w:rsid w:val="000F0743"/>
    <w:rsid w:val="000F1093"/>
    <w:rsid w:val="000F16BA"/>
    <w:rsid w:val="000F35ED"/>
    <w:rsid w:val="000F3888"/>
    <w:rsid w:val="000F3C12"/>
    <w:rsid w:val="000F5226"/>
    <w:rsid w:val="000F5B0D"/>
    <w:rsid w:val="000F748B"/>
    <w:rsid w:val="000F7F72"/>
    <w:rsid w:val="00100D29"/>
    <w:rsid w:val="00101866"/>
    <w:rsid w:val="0010254F"/>
    <w:rsid w:val="001033E9"/>
    <w:rsid w:val="001038AE"/>
    <w:rsid w:val="001047E3"/>
    <w:rsid w:val="00104AD0"/>
    <w:rsid w:val="00104C6F"/>
    <w:rsid w:val="00104ED8"/>
    <w:rsid w:val="00105116"/>
    <w:rsid w:val="00105552"/>
    <w:rsid w:val="0010563A"/>
    <w:rsid w:val="001059FD"/>
    <w:rsid w:val="0010659C"/>
    <w:rsid w:val="00107EB4"/>
    <w:rsid w:val="001104B5"/>
    <w:rsid w:val="00110B6D"/>
    <w:rsid w:val="00110CFB"/>
    <w:rsid w:val="0011105A"/>
    <w:rsid w:val="001122E0"/>
    <w:rsid w:val="00112AEB"/>
    <w:rsid w:val="001137BB"/>
    <w:rsid w:val="00113ED3"/>
    <w:rsid w:val="001142B7"/>
    <w:rsid w:val="00114FF6"/>
    <w:rsid w:val="001150DF"/>
    <w:rsid w:val="001157E5"/>
    <w:rsid w:val="00115AE4"/>
    <w:rsid w:val="001167AA"/>
    <w:rsid w:val="00116D42"/>
    <w:rsid w:val="00117328"/>
    <w:rsid w:val="001173AB"/>
    <w:rsid w:val="00121C1B"/>
    <w:rsid w:val="0012241A"/>
    <w:rsid w:val="00122EE2"/>
    <w:rsid w:val="001231EB"/>
    <w:rsid w:val="001233ED"/>
    <w:rsid w:val="001235B8"/>
    <w:rsid w:val="00126916"/>
    <w:rsid w:val="00126A49"/>
    <w:rsid w:val="00126A8F"/>
    <w:rsid w:val="00126CE6"/>
    <w:rsid w:val="00126D24"/>
    <w:rsid w:val="00127E18"/>
    <w:rsid w:val="00130A48"/>
    <w:rsid w:val="00130F0E"/>
    <w:rsid w:val="00130F66"/>
    <w:rsid w:val="001312A9"/>
    <w:rsid w:val="00131AAA"/>
    <w:rsid w:val="00132783"/>
    <w:rsid w:val="00132AA3"/>
    <w:rsid w:val="001353B7"/>
    <w:rsid w:val="001355F8"/>
    <w:rsid w:val="00136A9F"/>
    <w:rsid w:val="001405A5"/>
    <w:rsid w:val="0014071F"/>
    <w:rsid w:val="00141B82"/>
    <w:rsid w:val="0014280B"/>
    <w:rsid w:val="0014364A"/>
    <w:rsid w:val="00143A17"/>
    <w:rsid w:val="00144537"/>
    <w:rsid w:val="00144DC8"/>
    <w:rsid w:val="00145558"/>
    <w:rsid w:val="00146014"/>
    <w:rsid w:val="00146D8A"/>
    <w:rsid w:val="00146E91"/>
    <w:rsid w:val="00146F28"/>
    <w:rsid w:val="001471D2"/>
    <w:rsid w:val="001476B8"/>
    <w:rsid w:val="00147775"/>
    <w:rsid w:val="00147806"/>
    <w:rsid w:val="00150642"/>
    <w:rsid w:val="00151CA0"/>
    <w:rsid w:val="001524F4"/>
    <w:rsid w:val="001526AC"/>
    <w:rsid w:val="001526FC"/>
    <w:rsid w:val="00152D9C"/>
    <w:rsid w:val="001540E7"/>
    <w:rsid w:val="001541DE"/>
    <w:rsid w:val="00154C21"/>
    <w:rsid w:val="00155896"/>
    <w:rsid w:val="0015604F"/>
    <w:rsid w:val="00156C62"/>
    <w:rsid w:val="00160EC1"/>
    <w:rsid w:val="0016123A"/>
    <w:rsid w:val="001617D0"/>
    <w:rsid w:val="00161BC2"/>
    <w:rsid w:val="00161BED"/>
    <w:rsid w:val="00162434"/>
    <w:rsid w:val="001630C3"/>
    <w:rsid w:val="00164231"/>
    <w:rsid w:val="00164A11"/>
    <w:rsid w:val="00164A1F"/>
    <w:rsid w:val="00164CDE"/>
    <w:rsid w:val="001657AA"/>
    <w:rsid w:val="001657DE"/>
    <w:rsid w:val="00165AAF"/>
    <w:rsid w:val="001663E9"/>
    <w:rsid w:val="0016670E"/>
    <w:rsid w:val="00166CA8"/>
    <w:rsid w:val="0016762F"/>
    <w:rsid w:val="00170FD0"/>
    <w:rsid w:val="00171723"/>
    <w:rsid w:val="001718F9"/>
    <w:rsid w:val="00171E81"/>
    <w:rsid w:val="0017255F"/>
    <w:rsid w:val="001735AE"/>
    <w:rsid w:val="00173FC5"/>
    <w:rsid w:val="00174435"/>
    <w:rsid w:val="0017470B"/>
    <w:rsid w:val="00177B97"/>
    <w:rsid w:val="00177FE9"/>
    <w:rsid w:val="001803E3"/>
    <w:rsid w:val="001818A7"/>
    <w:rsid w:val="00181D29"/>
    <w:rsid w:val="00182EF7"/>
    <w:rsid w:val="0018309B"/>
    <w:rsid w:val="001835C7"/>
    <w:rsid w:val="001838F7"/>
    <w:rsid w:val="001846CB"/>
    <w:rsid w:val="00184827"/>
    <w:rsid w:val="00186007"/>
    <w:rsid w:val="00186466"/>
    <w:rsid w:val="00187715"/>
    <w:rsid w:val="001879C4"/>
    <w:rsid w:val="00190201"/>
    <w:rsid w:val="00190242"/>
    <w:rsid w:val="001902EE"/>
    <w:rsid w:val="0019044F"/>
    <w:rsid w:val="001914CB"/>
    <w:rsid w:val="001919B7"/>
    <w:rsid w:val="00194421"/>
    <w:rsid w:val="00194433"/>
    <w:rsid w:val="0019443C"/>
    <w:rsid w:val="001951C1"/>
    <w:rsid w:val="001954D2"/>
    <w:rsid w:val="0019635D"/>
    <w:rsid w:val="00196577"/>
    <w:rsid w:val="001969C6"/>
    <w:rsid w:val="00196EA7"/>
    <w:rsid w:val="00197259"/>
    <w:rsid w:val="001A076B"/>
    <w:rsid w:val="001A11D4"/>
    <w:rsid w:val="001A11DE"/>
    <w:rsid w:val="001A1FC2"/>
    <w:rsid w:val="001A28B7"/>
    <w:rsid w:val="001A3388"/>
    <w:rsid w:val="001A3A06"/>
    <w:rsid w:val="001A55A0"/>
    <w:rsid w:val="001A5B7D"/>
    <w:rsid w:val="001A72BB"/>
    <w:rsid w:val="001A7BFE"/>
    <w:rsid w:val="001B0FC1"/>
    <w:rsid w:val="001B22D0"/>
    <w:rsid w:val="001B2FE8"/>
    <w:rsid w:val="001B32A7"/>
    <w:rsid w:val="001B3D12"/>
    <w:rsid w:val="001B4820"/>
    <w:rsid w:val="001B4AAC"/>
    <w:rsid w:val="001B4B49"/>
    <w:rsid w:val="001B513F"/>
    <w:rsid w:val="001B71E3"/>
    <w:rsid w:val="001B7EBE"/>
    <w:rsid w:val="001C09AD"/>
    <w:rsid w:val="001C0AF3"/>
    <w:rsid w:val="001C2F2E"/>
    <w:rsid w:val="001C3699"/>
    <w:rsid w:val="001C3DC5"/>
    <w:rsid w:val="001C41C8"/>
    <w:rsid w:val="001C4801"/>
    <w:rsid w:val="001C54AF"/>
    <w:rsid w:val="001C58FE"/>
    <w:rsid w:val="001C6604"/>
    <w:rsid w:val="001C793F"/>
    <w:rsid w:val="001D0A08"/>
    <w:rsid w:val="001D2106"/>
    <w:rsid w:val="001D2764"/>
    <w:rsid w:val="001D36C0"/>
    <w:rsid w:val="001D4625"/>
    <w:rsid w:val="001D4793"/>
    <w:rsid w:val="001D55A1"/>
    <w:rsid w:val="001D616C"/>
    <w:rsid w:val="001D628A"/>
    <w:rsid w:val="001D6590"/>
    <w:rsid w:val="001D6767"/>
    <w:rsid w:val="001D7BB4"/>
    <w:rsid w:val="001E0D54"/>
    <w:rsid w:val="001E1A63"/>
    <w:rsid w:val="001E242D"/>
    <w:rsid w:val="001E3F1D"/>
    <w:rsid w:val="001E4895"/>
    <w:rsid w:val="001E4EAE"/>
    <w:rsid w:val="001E5208"/>
    <w:rsid w:val="001E6630"/>
    <w:rsid w:val="001E6D29"/>
    <w:rsid w:val="001E6D79"/>
    <w:rsid w:val="001E6E71"/>
    <w:rsid w:val="001F07B7"/>
    <w:rsid w:val="001F0B56"/>
    <w:rsid w:val="001F19C5"/>
    <w:rsid w:val="001F1CFC"/>
    <w:rsid w:val="001F25AC"/>
    <w:rsid w:val="001F25C3"/>
    <w:rsid w:val="001F285F"/>
    <w:rsid w:val="001F2926"/>
    <w:rsid w:val="001F2B4C"/>
    <w:rsid w:val="001F481C"/>
    <w:rsid w:val="001F5984"/>
    <w:rsid w:val="00200070"/>
    <w:rsid w:val="00200D12"/>
    <w:rsid w:val="00200E14"/>
    <w:rsid w:val="00200E28"/>
    <w:rsid w:val="0020189F"/>
    <w:rsid w:val="002023B3"/>
    <w:rsid w:val="00202BC3"/>
    <w:rsid w:val="00203DE9"/>
    <w:rsid w:val="0020447C"/>
    <w:rsid w:val="002045D1"/>
    <w:rsid w:val="00204A0A"/>
    <w:rsid w:val="00204DB3"/>
    <w:rsid w:val="002051B7"/>
    <w:rsid w:val="00205335"/>
    <w:rsid w:val="00205AC3"/>
    <w:rsid w:val="00205D48"/>
    <w:rsid w:val="00206595"/>
    <w:rsid w:val="00207EBC"/>
    <w:rsid w:val="00210883"/>
    <w:rsid w:val="00210A2E"/>
    <w:rsid w:val="00211ABB"/>
    <w:rsid w:val="00212C32"/>
    <w:rsid w:val="0021350D"/>
    <w:rsid w:val="002142BC"/>
    <w:rsid w:val="00214B71"/>
    <w:rsid w:val="00215234"/>
    <w:rsid w:val="00220740"/>
    <w:rsid w:val="002208B1"/>
    <w:rsid w:val="00220C34"/>
    <w:rsid w:val="00220FF5"/>
    <w:rsid w:val="002220CD"/>
    <w:rsid w:val="002227CB"/>
    <w:rsid w:val="00222E1E"/>
    <w:rsid w:val="0022311F"/>
    <w:rsid w:val="00224426"/>
    <w:rsid w:val="00224B7D"/>
    <w:rsid w:val="00224CC2"/>
    <w:rsid w:val="00225B2A"/>
    <w:rsid w:val="00226399"/>
    <w:rsid w:val="002265DC"/>
    <w:rsid w:val="002268CC"/>
    <w:rsid w:val="002269EF"/>
    <w:rsid w:val="00226A17"/>
    <w:rsid w:val="00226F69"/>
    <w:rsid w:val="002275B7"/>
    <w:rsid w:val="0022764C"/>
    <w:rsid w:val="00227FC9"/>
    <w:rsid w:val="0023103F"/>
    <w:rsid w:val="002326E6"/>
    <w:rsid w:val="00232A2B"/>
    <w:rsid w:val="00232D79"/>
    <w:rsid w:val="00233796"/>
    <w:rsid w:val="002344C9"/>
    <w:rsid w:val="00234964"/>
    <w:rsid w:val="00236572"/>
    <w:rsid w:val="00236B3C"/>
    <w:rsid w:val="00236DB0"/>
    <w:rsid w:val="002375AD"/>
    <w:rsid w:val="002375C0"/>
    <w:rsid w:val="00237F9E"/>
    <w:rsid w:val="002414E4"/>
    <w:rsid w:val="002425F7"/>
    <w:rsid w:val="002427A1"/>
    <w:rsid w:val="002427F7"/>
    <w:rsid w:val="00242C95"/>
    <w:rsid w:val="0024304E"/>
    <w:rsid w:val="00243D24"/>
    <w:rsid w:val="00243FC4"/>
    <w:rsid w:val="00244229"/>
    <w:rsid w:val="002449C7"/>
    <w:rsid w:val="002449CC"/>
    <w:rsid w:val="00244F78"/>
    <w:rsid w:val="00245348"/>
    <w:rsid w:val="00245404"/>
    <w:rsid w:val="00245B58"/>
    <w:rsid w:val="00247CA4"/>
    <w:rsid w:val="00247D1F"/>
    <w:rsid w:val="00247D45"/>
    <w:rsid w:val="00250390"/>
    <w:rsid w:val="002504DB"/>
    <w:rsid w:val="0025141F"/>
    <w:rsid w:val="00251B72"/>
    <w:rsid w:val="00251DC8"/>
    <w:rsid w:val="0025203C"/>
    <w:rsid w:val="00252988"/>
    <w:rsid w:val="00253CC0"/>
    <w:rsid w:val="002546B5"/>
    <w:rsid w:val="00254E99"/>
    <w:rsid w:val="00256FD3"/>
    <w:rsid w:val="002571B5"/>
    <w:rsid w:val="00257BFF"/>
    <w:rsid w:val="0026026B"/>
    <w:rsid w:val="00260423"/>
    <w:rsid w:val="002606A7"/>
    <w:rsid w:val="00260A21"/>
    <w:rsid w:val="00260AE9"/>
    <w:rsid w:val="00261627"/>
    <w:rsid w:val="00261F85"/>
    <w:rsid w:val="002621FC"/>
    <w:rsid w:val="00262C83"/>
    <w:rsid w:val="00264374"/>
    <w:rsid w:val="00265C5A"/>
    <w:rsid w:val="00265F56"/>
    <w:rsid w:val="00266440"/>
    <w:rsid w:val="00266445"/>
    <w:rsid w:val="002666A5"/>
    <w:rsid w:val="00266E28"/>
    <w:rsid w:val="002676F1"/>
    <w:rsid w:val="00267BCA"/>
    <w:rsid w:val="00270928"/>
    <w:rsid w:val="00270B2B"/>
    <w:rsid w:val="00270E0A"/>
    <w:rsid w:val="00271966"/>
    <w:rsid w:val="00271B2A"/>
    <w:rsid w:val="002722CB"/>
    <w:rsid w:val="00274C05"/>
    <w:rsid w:val="00274E92"/>
    <w:rsid w:val="00275477"/>
    <w:rsid w:val="00275585"/>
    <w:rsid w:val="0027622E"/>
    <w:rsid w:val="00276320"/>
    <w:rsid w:val="00280CEC"/>
    <w:rsid w:val="0028236A"/>
    <w:rsid w:val="00282753"/>
    <w:rsid w:val="00282977"/>
    <w:rsid w:val="00282E13"/>
    <w:rsid w:val="00286BCE"/>
    <w:rsid w:val="00286EED"/>
    <w:rsid w:val="00287945"/>
    <w:rsid w:val="00291A2A"/>
    <w:rsid w:val="00292966"/>
    <w:rsid w:val="00292ED8"/>
    <w:rsid w:val="002934CB"/>
    <w:rsid w:val="00293F81"/>
    <w:rsid w:val="00293F84"/>
    <w:rsid w:val="002941C8"/>
    <w:rsid w:val="00294BE3"/>
    <w:rsid w:val="00294E5C"/>
    <w:rsid w:val="00296398"/>
    <w:rsid w:val="00296626"/>
    <w:rsid w:val="00296864"/>
    <w:rsid w:val="00296FF6"/>
    <w:rsid w:val="00297871"/>
    <w:rsid w:val="002979BC"/>
    <w:rsid w:val="002A0175"/>
    <w:rsid w:val="002A0591"/>
    <w:rsid w:val="002A0F7F"/>
    <w:rsid w:val="002A1B5F"/>
    <w:rsid w:val="002A1F29"/>
    <w:rsid w:val="002A2184"/>
    <w:rsid w:val="002A28C0"/>
    <w:rsid w:val="002A3412"/>
    <w:rsid w:val="002A3676"/>
    <w:rsid w:val="002A55CE"/>
    <w:rsid w:val="002A5B7D"/>
    <w:rsid w:val="002A5D0D"/>
    <w:rsid w:val="002A6140"/>
    <w:rsid w:val="002A6ADF"/>
    <w:rsid w:val="002A7B0F"/>
    <w:rsid w:val="002B05C9"/>
    <w:rsid w:val="002B078D"/>
    <w:rsid w:val="002B170A"/>
    <w:rsid w:val="002B1872"/>
    <w:rsid w:val="002B2048"/>
    <w:rsid w:val="002B29F2"/>
    <w:rsid w:val="002B32D5"/>
    <w:rsid w:val="002B3540"/>
    <w:rsid w:val="002B5F3D"/>
    <w:rsid w:val="002B6587"/>
    <w:rsid w:val="002B6736"/>
    <w:rsid w:val="002B7049"/>
    <w:rsid w:val="002B7B5B"/>
    <w:rsid w:val="002C07F1"/>
    <w:rsid w:val="002C0CED"/>
    <w:rsid w:val="002C0F75"/>
    <w:rsid w:val="002C1864"/>
    <w:rsid w:val="002C1FEB"/>
    <w:rsid w:val="002C23FA"/>
    <w:rsid w:val="002C24DD"/>
    <w:rsid w:val="002C2719"/>
    <w:rsid w:val="002C2B20"/>
    <w:rsid w:val="002C38CD"/>
    <w:rsid w:val="002C3F08"/>
    <w:rsid w:val="002C45F3"/>
    <w:rsid w:val="002C4A94"/>
    <w:rsid w:val="002C5994"/>
    <w:rsid w:val="002C644B"/>
    <w:rsid w:val="002C66B2"/>
    <w:rsid w:val="002C7721"/>
    <w:rsid w:val="002C77FB"/>
    <w:rsid w:val="002D02A3"/>
    <w:rsid w:val="002D10DD"/>
    <w:rsid w:val="002D19C3"/>
    <w:rsid w:val="002D1ADC"/>
    <w:rsid w:val="002D1B7B"/>
    <w:rsid w:val="002D2325"/>
    <w:rsid w:val="002D2712"/>
    <w:rsid w:val="002D2F59"/>
    <w:rsid w:val="002D3175"/>
    <w:rsid w:val="002D40AC"/>
    <w:rsid w:val="002D54B2"/>
    <w:rsid w:val="002D5950"/>
    <w:rsid w:val="002D6AF6"/>
    <w:rsid w:val="002D722D"/>
    <w:rsid w:val="002D7F25"/>
    <w:rsid w:val="002E0836"/>
    <w:rsid w:val="002E08AA"/>
    <w:rsid w:val="002E0979"/>
    <w:rsid w:val="002E0E30"/>
    <w:rsid w:val="002E129A"/>
    <w:rsid w:val="002E1CB8"/>
    <w:rsid w:val="002E1EFA"/>
    <w:rsid w:val="002E2A5A"/>
    <w:rsid w:val="002E30FF"/>
    <w:rsid w:val="002E430A"/>
    <w:rsid w:val="002E4B04"/>
    <w:rsid w:val="002E5853"/>
    <w:rsid w:val="002E6B50"/>
    <w:rsid w:val="002E6F98"/>
    <w:rsid w:val="002F0393"/>
    <w:rsid w:val="002F0558"/>
    <w:rsid w:val="002F0BDD"/>
    <w:rsid w:val="002F1EE8"/>
    <w:rsid w:val="002F2916"/>
    <w:rsid w:val="002F33BA"/>
    <w:rsid w:val="002F3418"/>
    <w:rsid w:val="002F3AC4"/>
    <w:rsid w:val="002F3CA7"/>
    <w:rsid w:val="002F3E90"/>
    <w:rsid w:val="002F4210"/>
    <w:rsid w:val="002F4539"/>
    <w:rsid w:val="002F46C0"/>
    <w:rsid w:val="002F4B82"/>
    <w:rsid w:val="002F5312"/>
    <w:rsid w:val="002F65C8"/>
    <w:rsid w:val="002F6ED0"/>
    <w:rsid w:val="002F758F"/>
    <w:rsid w:val="00300045"/>
    <w:rsid w:val="003002CB"/>
    <w:rsid w:val="00300314"/>
    <w:rsid w:val="00300434"/>
    <w:rsid w:val="00300871"/>
    <w:rsid w:val="00300A4E"/>
    <w:rsid w:val="00300D96"/>
    <w:rsid w:val="0030198D"/>
    <w:rsid w:val="00301AEC"/>
    <w:rsid w:val="00301E31"/>
    <w:rsid w:val="00302AAC"/>
    <w:rsid w:val="00302EEA"/>
    <w:rsid w:val="00303010"/>
    <w:rsid w:val="00304578"/>
    <w:rsid w:val="0030516C"/>
    <w:rsid w:val="00305501"/>
    <w:rsid w:val="003059F9"/>
    <w:rsid w:val="00306736"/>
    <w:rsid w:val="003067E7"/>
    <w:rsid w:val="00306FB8"/>
    <w:rsid w:val="00310299"/>
    <w:rsid w:val="00310AD0"/>
    <w:rsid w:val="00310B9D"/>
    <w:rsid w:val="00310F4E"/>
    <w:rsid w:val="00311ACA"/>
    <w:rsid w:val="00311D4F"/>
    <w:rsid w:val="0031317F"/>
    <w:rsid w:val="00313BDF"/>
    <w:rsid w:val="00314049"/>
    <w:rsid w:val="0031480D"/>
    <w:rsid w:val="00315137"/>
    <w:rsid w:val="0031593F"/>
    <w:rsid w:val="00315C79"/>
    <w:rsid w:val="003160E4"/>
    <w:rsid w:val="00317EFF"/>
    <w:rsid w:val="003204C3"/>
    <w:rsid w:val="0032056B"/>
    <w:rsid w:val="003209E1"/>
    <w:rsid w:val="00322EE6"/>
    <w:rsid w:val="00323594"/>
    <w:rsid w:val="003238A4"/>
    <w:rsid w:val="00323A65"/>
    <w:rsid w:val="00323E98"/>
    <w:rsid w:val="00324C4F"/>
    <w:rsid w:val="00324E02"/>
    <w:rsid w:val="00325EAE"/>
    <w:rsid w:val="00325FCC"/>
    <w:rsid w:val="0032661F"/>
    <w:rsid w:val="00326C1F"/>
    <w:rsid w:val="00326D86"/>
    <w:rsid w:val="0032702E"/>
    <w:rsid w:val="0032763C"/>
    <w:rsid w:val="003305BA"/>
    <w:rsid w:val="00330FE6"/>
    <w:rsid w:val="00333316"/>
    <w:rsid w:val="00336185"/>
    <w:rsid w:val="00336433"/>
    <w:rsid w:val="003364A2"/>
    <w:rsid w:val="0033686B"/>
    <w:rsid w:val="00340562"/>
    <w:rsid w:val="003405E5"/>
    <w:rsid w:val="0034069B"/>
    <w:rsid w:val="00340A9A"/>
    <w:rsid w:val="003411FB"/>
    <w:rsid w:val="00341BF8"/>
    <w:rsid w:val="00342606"/>
    <w:rsid w:val="00342BA2"/>
    <w:rsid w:val="00344ECA"/>
    <w:rsid w:val="00345C0E"/>
    <w:rsid w:val="00346AFB"/>
    <w:rsid w:val="00350DE0"/>
    <w:rsid w:val="003519A7"/>
    <w:rsid w:val="00353709"/>
    <w:rsid w:val="00353ABC"/>
    <w:rsid w:val="003544E3"/>
    <w:rsid w:val="003565AF"/>
    <w:rsid w:val="00356E83"/>
    <w:rsid w:val="00362367"/>
    <w:rsid w:val="003626AB"/>
    <w:rsid w:val="00362CAC"/>
    <w:rsid w:val="00362F15"/>
    <w:rsid w:val="0036339E"/>
    <w:rsid w:val="003638ED"/>
    <w:rsid w:val="00363F0E"/>
    <w:rsid w:val="00364274"/>
    <w:rsid w:val="0036498A"/>
    <w:rsid w:val="00364DDA"/>
    <w:rsid w:val="00364F8E"/>
    <w:rsid w:val="00365261"/>
    <w:rsid w:val="00370227"/>
    <w:rsid w:val="00371AA2"/>
    <w:rsid w:val="0037205D"/>
    <w:rsid w:val="0037275A"/>
    <w:rsid w:val="00372789"/>
    <w:rsid w:val="00372E16"/>
    <w:rsid w:val="0037316C"/>
    <w:rsid w:val="00373581"/>
    <w:rsid w:val="00373BAB"/>
    <w:rsid w:val="00373CDE"/>
    <w:rsid w:val="003759B1"/>
    <w:rsid w:val="00375DF2"/>
    <w:rsid w:val="003762D4"/>
    <w:rsid w:val="00377863"/>
    <w:rsid w:val="00377F6C"/>
    <w:rsid w:val="00380529"/>
    <w:rsid w:val="00380DFD"/>
    <w:rsid w:val="0038138E"/>
    <w:rsid w:val="003820C5"/>
    <w:rsid w:val="003827F4"/>
    <w:rsid w:val="003833E2"/>
    <w:rsid w:val="00384094"/>
    <w:rsid w:val="003845A4"/>
    <w:rsid w:val="00386B1F"/>
    <w:rsid w:val="003879EC"/>
    <w:rsid w:val="00387A4A"/>
    <w:rsid w:val="00390530"/>
    <w:rsid w:val="00390564"/>
    <w:rsid w:val="00390587"/>
    <w:rsid w:val="00390763"/>
    <w:rsid w:val="00391588"/>
    <w:rsid w:val="00391A9F"/>
    <w:rsid w:val="00392B33"/>
    <w:rsid w:val="00392C17"/>
    <w:rsid w:val="003932DA"/>
    <w:rsid w:val="0039337A"/>
    <w:rsid w:val="00393E4B"/>
    <w:rsid w:val="0039425C"/>
    <w:rsid w:val="00396ACD"/>
    <w:rsid w:val="00396C08"/>
    <w:rsid w:val="00397087"/>
    <w:rsid w:val="003979BC"/>
    <w:rsid w:val="003A00C4"/>
    <w:rsid w:val="003A04EE"/>
    <w:rsid w:val="003A131D"/>
    <w:rsid w:val="003A14A0"/>
    <w:rsid w:val="003A1B3D"/>
    <w:rsid w:val="003A1FF9"/>
    <w:rsid w:val="003A4376"/>
    <w:rsid w:val="003A489D"/>
    <w:rsid w:val="003A5A7C"/>
    <w:rsid w:val="003A5B25"/>
    <w:rsid w:val="003A60DB"/>
    <w:rsid w:val="003A66BB"/>
    <w:rsid w:val="003A6A29"/>
    <w:rsid w:val="003A780B"/>
    <w:rsid w:val="003B00AA"/>
    <w:rsid w:val="003B0F2D"/>
    <w:rsid w:val="003B1C28"/>
    <w:rsid w:val="003B2FD6"/>
    <w:rsid w:val="003B317E"/>
    <w:rsid w:val="003B3748"/>
    <w:rsid w:val="003B3FF8"/>
    <w:rsid w:val="003B4248"/>
    <w:rsid w:val="003B44E1"/>
    <w:rsid w:val="003B4D78"/>
    <w:rsid w:val="003B5582"/>
    <w:rsid w:val="003B5A58"/>
    <w:rsid w:val="003B5F7D"/>
    <w:rsid w:val="003B602E"/>
    <w:rsid w:val="003B61B1"/>
    <w:rsid w:val="003B6409"/>
    <w:rsid w:val="003B699A"/>
    <w:rsid w:val="003B7557"/>
    <w:rsid w:val="003B7EBB"/>
    <w:rsid w:val="003C0DA1"/>
    <w:rsid w:val="003C15C2"/>
    <w:rsid w:val="003C174A"/>
    <w:rsid w:val="003C24D8"/>
    <w:rsid w:val="003C250C"/>
    <w:rsid w:val="003C25A1"/>
    <w:rsid w:val="003C2998"/>
    <w:rsid w:val="003C2D0C"/>
    <w:rsid w:val="003C344B"/>
    <w:rsid w:val="003C3A71"/>
    <w:rsid w:val="003C3D66"/>
    <w:rsid w:val="003C53F1"/>
    <w:rsid w:val="003C6B09"/>
    <w:rsid w:val="003C6BE3"/>
    <w:rsid w:val="003D083F"/>
    <w:rsid w:val="003D0840"/>
    <w:rsid w:val="003D14EE"/>
    <w:rsid w:val="003D215B"/>
    <w:rsid w:val="003D2BE0"/>
    <w:rsid w:val="003D6120"/>
    <w:rsid w:val="003D717E"/>
    <w:rsid w:val="003E0346"/>
    <w:rsid w:val="003E0451"/>
    <w:rsid w:val="003E07C2"/>
    <w:rsid w:val="003E0A54"/>
    <w:rsid w:val="003E0B85"/>
    <w:rsid w:val="003E17ED"/>
    <w:rsid w:val="003E242E"/>
    <w:rsid w:val="003E2615"/>
    <w:rsid w:val="003E2F4F"/>
    <w:rsid w:val="003E3059"/>
    <w:rsid w:val="003E3A57"/>
    <w:rsid w:val="003E3C73"/>
    <w:rsid w:val="003E4A61"/>
    <w:rsid w:val="003E4EA3"/>
    <w:rsid w:val="003E5057"/>
    <w:rsid w:val="003E577E"/>
    <w:rsid w:val="003E5AA9"/>
    <w:rsid w:val="003E602D"/>
    <w:rsid w:val="003E695D"/>
    <w:rsid w:val="003E7032"/>
    <w:rsid w:val="003E781F"/>
    <w:rsid w:val="003F0D19"/>
    <w:rsid w:val="003F263B"/>
    <w:rsid w:val="003F2698"/>
    <w:rsid w:val="003F2F11"/>
    <w:rsid w:val="003F3F40"/>
    <w:rsid w:val="003F5956"/>
    <w:rsid w:val="003F59E6"/>
    <w:rsid w:val="003F5F8C"/>
    <w:rsid w:val="003F6949"/>
    <w:rsid w:val="003F71AA"/>
    <w:rsid w:val="003F7512"/>
    <w:rsid w:val="003F7726"/>
    <w:rsid w:val="0040009E"/>
    <w:rsid w:val="004001E8"/>
    <w:rsid w:val="00400B7C"/>
    <w:rsid w:val="00401BF7"/>
    <w:rsid w:val="00401EC8"/>
    <w:rsid w:val="004027DB"/>
    <w:rsid w:val="004028EB"/>
    <w:rsid w:val="0040293F"/>
    <w:rsid w:val="00402AFD"/>
    <w:rsid w:val="00404970"/>
    <w:rsid w:val="00404A8E"/>
    <w:rsid w:val="00404CB2"/>
    <w:rsid w:val="00406406"/>
    <w:rsid w:val="00406E25"/>
    <w:rsid w:val="00410A7E"/>
    <w:rsid w:val="00410F16"/>
    <w:rsid w:val="00411E50"/>
    <w:rsid w:val="004131DC"/>
    <w:rsid w:val="00413360"/>
    <w:rsid w:val="00413AAE"/>
    <w:rsid w:val="00413C91"/>
    <w:rsid w:val="00414663"/>
    <w:rsid w:val="004150ED"/>
    <w:rsid w:val="00415B1F"/>
    <w:rsid w:val="00416003"/>
    <w:rsid w:val="0041670F"/>
    <w:rsid w:val="00416D3B"/>
    <w:rsid w:val="00417685"/>
    <w:rsid w:val="00420176"/>
    <w:rsid w:val="00420963"/>
    <w:rsid w:val="00420BC8"/>
    <w:rsid w:val="00420DED"/>
    <w:rsid w:val="00421CF9"/>
    <w:rsid w:val="00422076"/>
    <w:rsid w:val="00422661"/>
    <w:rsid w:val="00422C0D"/>
    <w:rsid w:val="00423490"/>
    <w:rsid w:val="00424D37"/>
    <w:rsid w:val="0042510F"/>
    <w:rsid w:val="004251CF"/>
    <w:rsid w:val="0042628F"/>
    <w:rsid w:val="00426CC7"/>
    <w:rsid w:val="00431741"/>
    <w:rsid w:val="00432A2B"/>
    <w:rsid w:val="00433227"/>
    <w:rsid w:val="004335EE"/>
    <w:rsid w:val="00433B09"/>
    <w:rsid w:val="00433B52"/>
    <w:rsid w:val="00433B59"/>
    <w:rsid w:val="00433D55"/>
    <w:rsid w:val="00433F7F"/>
    <w:rsid w:val="004348F7"/>
    <w:rsid w:val="00434FFD"/>
    <w:rsid w:val="004357EF"/>
    <w:rsid w:val="0043665A"/>
    <w:rsid w:val="00436696"/>
    <w:rsid w:val="00437E43"/>
    <w:rsid w:val="004408B1"/>
    <w:rsid w:val="00440D20"/>
    <w:rsid w:val="00441DB9"/>
    <w:rsid w:val="00442CFF"/>
    <w:rsid w:val="00442D2A"/>
    <w:rsid w:val="00442F5C"/>
    <w:rsid w:val="00443026"/>
    <w:rsid w:val="0044374B"/>
    <w:rsid w:val="00443E39"/>
    <w:rsid w:val="00444191"/>
    <w:rsid w:val="00444292"/>
    <w:rsid w:val="00444974"/>
    <w:rsid w:val="00444ACC"/>
    <w:rsid w:val="004459CB"/>
    <w:rsid w:val="00445DA8"/>
    <w:rsid w:val="004467C9"/>
    <w:rsid w:val="004506DE"/>
    <w:rsid w:val="00450B24"/>
    <w:rsid w:val="00450C58"/>
    <w:rsid w:val="0045297A"/>
    <w:rsid w:val="0045334B"/>
    <w:rsid w:val="004538DC"/>
    <w:rsid w:val="00453D1C"/>
    <w:rsid w:val="00454C3C"/>
    <w:rsid w:val="00455736"/>
    <w:rsid w:val="00455D79"/>
    <w:rsid w:val="00456447"/>
    <w:rsid w:val="00456FAD"/>
    <w:rsid w:val="00457329"/>
    <w:rsid w:val="004573A8"/>
    <w:rsid w:val="0045769C"/>
    <w:rsid w:val="00460A21"/>
    <w:rsid w:val="00460CD5"/>
    <w:rsid w:val="004612B2"/>
    <w:rsid w:val="004618BB"/>
    <w:rsid w:val="00462201"/>
    <w:rsid w:val="004627E6"/>
    <w:rsid w:val="004635BA"/>
    <w:rsid w:val="004636C2"/>
    <w:rsid w:val="0046399C"/>
    <w:rsid w:val="00463ADE"/>
    <w:rsid w:val="00466D12"/>
    <w:rsid w:val="00470449"/>
    <w:rsid w:val="004712DE"/>
    <w:rsid w:val="004718B3"/>
    <w:rsid w:val="0047198F"/>
    <w:rsid w:val="00472166"/>
    <w:rsid w:val="004722B6"/>
    <w:rsid w:val="00472A14"/>
    <w:rsid w:val="00472BA4"/>
    <w:rsid w:val="00474BCC"/>
    <w:rsid w:val="00474BD1"/>
    <w:rsid w:val="00476721"/>
    <w:rsid w:val="00477991"/>
    <w:rsid w:val="00477BB8"/>
    <w:rsid w:val="00480841"/>
    <w:rsid w:val="00481BDE"/>
    <w:rsid w:val="004826D7"/>
    <w:rsid w:val="00482837"/>
    <w:rsid w:val="00482869"/>
    <w:rsid w:val="0048488B"/>
    <w:rsid w:val="00484989"/>
    <w:rsid w:val="00484DFC"/>
    <w:rsid w:val="00484E76"/>
    <w:rsid w:val="00485038"/>
    <w:rsid w:val="00486294"/>
    <w:rsid w:val="00486683"/>
    <w:rsid w:val="0048742C"/>
    <w:rsid w:val="0049043C"/>
    <w:rsid w:val="00491BEE"/>
    <w:rsid w:val="00491D6A"/>
    <w:rsid w:val="00492FD2"/>
    <w:rsid w:val="0049453C"/>
    <w:rsid w:val="00494736"/>
    <w:rsid w:val="00495338"/>
    <w:rsid w:val="00495B10"/>
    <w:rsid w:val="00495D2C"/>
    <w:rsid w:val="00495D77"/>
    <w:rsid w:val="004960BF"/>
    <w:rsid w:val="00496354"/>
    <w:rsid w:val="00496438"/>
    <w:rsid w:val="004A0092"/>
    <w:rsid w:val="004A09C3"/>
    <w:rsid w:val="004A0A42"/>
    <w:rsid w:val="004A1B24"/>
    <w:rsid w:val="004A1CAC"/>
    <w:rsid w:val="004A1E21"/>
    <w:rsid w:val="004A21B7"/>
    <w:rsid w:val="004A21DC"/>
    <w:rsid w:val="004A26B0"/>
    <w:rsid w:val="004A2802"/>
    <w:rsid w:val="004A2C57"/>
    <w:rsid w:val="004A31C9"/>
    <w:rsid w:val="004A329B"/>
    <w:rsid w:val="004A3AC2"/>
    <w:rsid w:val="004A3C3A"/>
    <w:rsid w:val="004A3FF6"/>
    <w:rsid w:val="004A4A4C"/>
    <w:rsid w:val="004A6451"/>
    <w:rsid w:val="004A67A8"/>
    <w:rsid w:val="004A6D84"/>
    <w:rsid w:val="004A7956"/>
    <w:rsid w:val="004B0354"/>
    <w:rsid w:val="004B07F4"/>
    <w:rsid w:val="004B09B2"/>
    <w:rsid w:val="004B137A"/>
    <w:rsid w:val="004B1877"/>
    <w:rsid w:val="004B1DFE"/>
    <w:rsid w:val="004B4B1D"/>
    <w:rsid w:val="004B69E9"/>
    <w:rsid w:val="004B7060"/>
    <w:rsid w:val="004B7262"/>
    <w:rsid w:val="004B7C91"/>
    <w:rsid w:val="004C0327"/>
    <w:rsid w:val="004C0967"/>
    <w:rsid w:val="004C151B"/>
    <w:rsid w:val="004C1749"/>
    <w:rsid w:val="004C1DD7"/>
    <w:rsid w:val="004C2330"/>
    <w:rsid w:val="004C2354"/>
    <w:rsid w:val="004C2E68"/>
    <w:rsid w:val="004C38AC"/>
    <w:rsid w:val="004C439D"/>
    <w:rsid w:val="004C44B7"/>
    <w:rsid w:val="004C46B4"/>
    <w:rsid w:val="004C5583"/>
    <w:rsid w:val="004C68C2"/>
    <w:rsid w:val="004C77E9"/>
    <w:rsid w:val="004D048F"/>
    <w:rsid w:val="004D0F2A"/>
    <w:rsid w:val="004D1161"/>
    <w:rsid w:val="004D19A1"/>
    <w:rsid w:val="004D3047"/>
    <w:rsid w:val="004D3CEF"/>
    <w:rsid w:val="004D3E00"/>
    <w:rsid w:val="004D4BB3"/>
    <w:rsid w:val="004D6B84"/>
    <w:rsid w:val="004D6DCA"/>
    <w:rsid w:val="004D6EDB"/>
    <w:rsid w:val="004D70CD"/>
    <w:rsid w:val="004D7B4A"/>
    <w:rsid w:val="004E1EBC"/>
    <w:rsid w:val="004E219E"/>
    <w:rsid w:val="004E2616"/>
    <w:rsid w:val="004E2C7E"/>
    <w:rsid w:val="004E30EE"/>
    <w:rsid w:val="004E3AEE"/>
    <w:rsid w:val="004E402B"/>
    <w:rsid w:val="004E4B54"/>
    <w:rsid w:val="004E4E7C"/>
    <w:rsid w:val="004E58F2"/>
    <w:rsid w:val="004E650E"/>
    <w:rsid w:val="004E6612"/>
    <w:rsid w:val="004E6B0B"/>
    <w:rsid w:val="004E7135"/>
    <w:rsid w:val="004E791C"/>
    <w:rsid w:val="004E7CFC"/>
    <w:rsid w:val="004F04CD"/>
    <w:rsid w:val="004F15C6"/>
    <w:rsid w:val="004F1A8D"/>
    <w:rsid w:val="004F1C14"/>
    <w:rsid w:val="004F1DF2"/>
    <w:rsid w:val="004F2D16"/>
    <w:rsid w:val="004F42ED"/>
    <w:rsid w:val="004F45E0"/>
    <w:rsid w:val="004F621D"/>
    <w:rsid w:val="004F6DAF"/>
    <w:rsid w:val="004F76B2"/>
    <w:rsid w:val="004F77AD"/>
    <w:rsid w:val="005002BF"/>
    <w:rsid w:val="00500AA6"/>
    <w:rsid w:val="00500EEF"/>
    <w:rsid w:val="00501F01"/>
    <w:rsid w:val="00502521"/>
    <w:rsid w:val="00502E3B"/>
    <w:rsid w:val="00502F4C"/>
    <w:rsid w:val="005042A0"/>
    <w:rsid w:val="005043AC"/>
    <w:rsid w:val="00506B73"/>
    <w:rsid w:val="00506DE0"/>
    <w:rsid w:val="00506FB9"/>
    <w:rsid w:val="0050706B"/>
    <w:rsid w:val="00507B94"/>
    <w:rsid w:val="00511272"/>
    <w:rsid w:val="005116D0"/>
    <w:rsid w:val="005125D9"/>
    <w:rsid w:val="00513F8A"/>
    <w:rsid w:val="0051507F"/>
    <w:rsid w:val="005154F5"/>
    <w:rsid w:val="005163DC"/>
    <w:rsid w:val="00516D99"/>
    <w:rsid w:val="005177A8"/>
    <w:rsid w:val="00517BA5"/>
    <w:rsid w:val="00517ECD"/>
    <w:rsid w:val="005206A1"/>
    <w:rsid w:val="00520CB8"/>
    <w:rsid w:val="00520FE8"/>
    <w:rsid w:val="00521371"/>
    <w:rsid w:val="00522D68"/>
    <w:rsid w:val="00523576"/>
    <w:rsid w:val="00523FC9"/>
    <w:rsid w:val="0052520D"/>
    <w:rsid w:val="00525225"/>
    <w:rsid w:val="00525324"/>
    <w:rsid w:val="0052582B"/>
    <w:rsid w:val="00525DC4"/>
    <w:rsid w:val="00526C7D"/>
    <w:rsid w:val="0052722E"/>
    <w:rsid w:val="00527B3D"/>
    <w:rsid w:val="00527B8B"/>
    <w:rsid w:val="00527D09"/>
    <w:rsid w:val="005307EE"/>
    <w:rsid w:val="00530E38"/>
    <w:rsid w:val="0053265A"/>
    <w:rsid w:val="00532804"/>
    <w:rsid w:val="005332E3"/>
    <w:rsid w:val="00534455"/>
    <w:rsid w:val="0053465A"/>
    <w:rsid w:val="0053474A"/>
    <w:rsid w:val="00535E4C"/>
    <w:rsid w:val="005365CE"/>
    <w:rsid w:val="00536CA1"/>
    <w:rsid w:val="00536E5C"/>
    <w:rsid w:val="00537080"/>
    <w:rsid w:val="005412E0"/>
    <w:rsid w:val="00541C36"/>
    <w:rsid w:val="005422CB"/>
    <w:rsid w:val="0054376E"/>
    <w:rsid w:val="00543CE2"/>
    <w:rsid w:val="00544301"/>
    <w:rsid w:val="00544804"/>
    <w:rsid w:val="0054620D"/>
    <w:rsid w:val="0054687C"/>
    <w:rsid w:val="00547A93"/>
    <w:rsid w:val="00550657"/>
    <w:rsid w:val="00551635"/>
    <w:rsid w:val="005516BB"/>
    <w:rsid w:val="005517A7"/>
    <w:rsid w:val="005519F3"/>
    <w:rsid w:val="00551C7D"/>
    <w:rsid w:val="005532CC"/>
    <w:rsid w:val="00553D82"/>
    <w:rsid w:val="005542BA"/>
    <w:rsid w:val="005547FC"/>
    <w:rsid w:val="00555FCD"/>
    <w:rsid w:val="0055634D"/>
    <w:rsid w:val="00556662"/>
    <w:rsid w:val="00556AB2"/>
    <w:rsid w:val="00556B3D"/>
    <w:rsid w:val="00557186"/>
    <w:rsid w:val="00557264"/>
    <w:rsid w:val="00557852"/>
    <w:rsid w:val="00557FC9"/>
    <w:rsid w:val="00560353"/>
    <w:rsid w:val="00560377"/>
    <w:rsid w:val="00561368"/>
    <w:rsid w:val="005636B5"/>
    <w:rsid w:val="0056382A"/>
    <w:rsid w:val="00563F3C"/>
    <w:rsid w:val="00564813"/>
    <w:rsid w:val="00564DBA"/>
    <w:rsid w:val="0056638C"/>
    <w:rsid w:val="00566820"/>
    <w:rsid w:val="00566E21"/>
    <w:rsid w:val="005675AB"/>
    <w:rsid w:val="00570AE7"/>
    <w:rsid w:val="005710E9"/>
    <w:rsid w:val="005721E8"/>
    <w:rsid w:val="00572B03"/>
    <w:rsid w:val="0057345B"/>
    <w:rsid w:val="00573494"/>
    <w:rsid w:val="005734D9"/>
    <w:rsid w:val="00573F27"/>
    <w:rsid w:val="00574344"/>
    <w:rsid w:val="00576903"/>
    <w:rsid w:val="00576A61"/>
    <w:rsid w:val="00576FFF"/>
    <w:rsid w:val="00577122"/>
    <w:rsid w:val="005771E6"/>
    <w:rsid w:val="005772B0"/>
    <w:rsid w:val="005775FB"/>
    <w:rsid w:val="005800BB"/>
    <w:rsid w:val="0058026B"/>
    <w:rsid w:val="0058076F"/>
    <w:rsid w:val="005808FF"/>
    <w:rsid w:val="00580905"/>
    <w:rsid w:val="005821C0"/>
    <w:rsid w:val="005823E6"/>
    <w:rsid w:val="00582967"/>
    <w:rsid w:val="00582FFB"/>
    <w:rsid w:val="00583940"/>
    <w:rsid w:val="005839F1"/>
    <w:rsid w:val="005841DB"/>
    <w:rsid w:val="005847B3"/>
    <w:rsid w:val="00585005"/>
    <w:rsid w:val="00587614"/>
    <w:rsid w:val="005878E2"/>
    <w:rsid w:val="00587C88"/>
    <w:rsid w:val="00590FD0"/>
    <w:rsid w:val="00591423"/>
    <w:rsid w:val="005915DA"/>
    <w:rsid w:val="00591D0E"/>
    <w:rsid w:val="00591D11"/>
    <w:rsid w:val="005924BC"/>
    <w:rsid w:val="00592C4B"/>
    <w:rsid w:val="0059365F"/>
    <w:rsid w:val="00594E24"/>
    <w:rsid w:val="00595792"/>
    <w:rsid w:val="00596C82"/>
    <w:rsid w:val="005972F5"/>
    <w:rsid w:val="005A0B8F"/>
    <w:rsid w:val="005A1013"/>
    <w:rsid w:val="005A1786"/>
    <w:rsid w:val="005A1A1F"/>
    <w:rsid w:val="005A33ED"/>
    <w:rsid w:val="005A3939"/>
    <w:rsid w:val="005A3EDB"/>
    <w:rsid w:val="005A4803"/>
    <w:rsid w:val="005A4A7F"/>
    <w:rsid w:val="005A4D5F"/>
    <w:rsid w:val="005A4EC0"/>
    <w:rsid w:val="005A4F76"/>
    <w:rsid w:val="005A602A"/>
    <w:rsid w:val="005A6F76"/>
    <w:rsid w:val="005A7112"/>
    <w:rsid w:val="005A7F8A"/>
    <w:rsid w:val="005B052C"/>
    <w:rsid w:val="005B18D5"/>
    <w:rsid w:val="005B2827"/>
    <w:rsid w:val="005B2D28"/>
    <w:rsid w:val="005B386D"/>
    <w:rsid w:val="005B4262"/>
    <w:rsid w:val="005B43D1"/>
    <w:rsid w:val="005B4ECE"/>
    <w:rsid w:val="005B52B3"/>
    <w:rsid w:val="005B6093"/>
    <w:rsid w:val="005B6495"/>
    <w:rsid w:val="005C079E"/>
    <w:rsid w:val="005C0C90"/>
    <w:rsid w:val="005C0E4A"/>
    <w:rsid w:val="005C12EE"/>
    <w:rsid w:val="005C2C12"/>
    <w:rsid w:val="005C3449"/>
    <w:rsid w:val="005C346E"/>
    <w:rsid w:val="005C3614"/>
    <w:rsid w:val="005C416B"/>
    <w:rsid w:val="005C4F35"/>
    <w:rsid w:val="005C52BB"/>
    <w:rsid w:val="005C6AE4"/>
    <w:rsid w:val="005C6F4C"/>
    <w:rsid w:val="005C76C7"/>
    <w:rsid w:val="005C7CA0"/>
    <w:rsid w:val="005C7DF7"/>
    <w:rsid w:val="005D0356"/>
    <w:rsid w:val="005D0AEC"/>
    <w:rsid w:val="005D1024"/>
    <w:rsid w:val="005D1870"/>
    <w:rsid w:val="005D314D"/>
    <w:rsid w:val="005D37CE"/>
    <w:rsid w:val="005D42A2"/>
    <w:rsid w:val="005D4688"/>
    <w:rsid w:val="005D4CFC"/>
    <w:rsid w:val="005D5F90"/>
    <w:rsid w:val="005D645D"/>
    <w:rsid w:val="005D67E8"/>
    <w:rsid w:val="005D6B50"/>
    <w:rsid w:val="005E11FA"/>
    <w:rsid w:val="005E1861"/>
    <w:rsid w:val="005E2B84"/>
    <w:rsid w:val="005E31F7"/>
    <w:rsid w:val="005E3728"/>
    <w:rsid w:val="005E4289"/>
    <w:rsid w:val="005E489C"/>
    <w:rsid w:val="005E493C"/>
    <w:rsid w:val="005E4ECC"/>
    <w:rsid w:val="005E56E9"/>
    <w:rsid w:val="005E57D5"/>
    <w:rsid w:val="005E5DCD"/>
    <w:rsid w:val="005E7B27"/>
    <w:rsid w:val="005E7C31"/>
    <w:rsid w:val="005F0933"/>
    <w:rsid w:val="005F10D9"/>
    <w:rsid w:val="005F1130"/>
    <w:rsid w:val="005F11BC"/>
    <w:rsid w:val="005F11BF"/>
    <w:rsid w:val="005F1CF4"/>
    <w:rsid w:val="005F23F8"/>
    <w:rsid w:val="005F28C7"/>
    <w:rsid w:val="005F3E03"/>
    <w:rsid w:val="005F5068"/>
    <w:rsid w:val="005F5A55"/>
    <w:rsid w:val="005F5A94"/>
    <w:rsid w:val="005F610B"/>
    <w:rsid w:val="0060107B"/>
    <w:rsid w:val="00601589"/>
    <w:rsid w:val="00602EAC"/>
    <w:rsid w:val="006036D6"/>
    <w:rsid w:val="0060381B"/>
    <w:rsid w:val="006044C5"/>
    <w:rsid w:val="00605508"/>
    <w:rsid w:val="0060667A"/>
    <w:rsid w:val="00606691"/>
    <w:rsid w:val="0060677B"/>
    <w:rsid w:val="00606BB4"/>
    <w:rsid w:val="006077EF"/>
    <w:rsid w:val="006078D9"/>
    <w:rsid w:val="00610704"/>
    <w:rsid w:val="00610F5D"/>
    <w:rsid w:val="00611433"/>
    <w:rsid w:val="00611839"/>
    <w:rsid w:val="00613A4C"/>
    <w:rsid w:val="0061408C"/>
    <w:rsid w:val="00614C2F"/>
    <w:rsid w:val="00614F12"/>
    <w:rsid w:val="0061601C"/>
    <w:rsid w:val="006162E9"/>
    <w:rsid w:val="006166EB"/>
    <w:rsid w:val="00616719"/>
    <w:rsid w:val="00617B4D"/>
    <w:rsid w:val="00617DE6"/>
    <w:rsid w:val="00620887"/>
    <w:rsid w:val="00621EF9"/>
    <w:rsid w:val="00622923"/>
    <w:rsid w:val="00623246"/>
    <w:rsid w:val="006238AA"/>
    <w:rsid w:val="00623B4F"/>
    <w:rsid w:val="00623EC8"/>
    <w:rsid w:val="006241E6"/>
    <w:rsid w:val="006243B3"/>
    <w:rsid w:val="00624BCE"/>
    <w:rsid w:val="00625DE6"/>
    <w:rsid w:val="006301A6"/>
    <w:rsid w:val="00630D44"/>
    <w:rsid w:val="006312E3"/>
    <w:rsid w:val="00631C42"/>
    <w:rsid w:val="0063329D"/>
    <w:rsid w:val="006338BA"/>
    <w:rsid w:val="00633ED5"/>
    <w:rsid w:val="00634BE8"/>
    <w:rsid w:val="00636C05"/>
    <w:rsid w:val="00636D5F"/>
    <w:rsid w:val="0063797D"/>
    <w:rsid w:val="00640DE3"/>
    <w:rsid w:val="006416B2"/>
    <w:rsid w:val="006420FB"/>
    <w:rsid w:val="00642EE5"/>
    <w:rsid w:val="00643AC6"/>
    <w:rsid w:val="00644E0F"/>
    <w:rsid w:val="00646AC5"/>
    <w:rsid w:val="00647A6D"/>
    <w:rsid w:val="0065004E"/>
    <w:rsid w:val="00650086"/>
    <w:rsid w:val="0065016E"/>
    <w:rsid w:val="006505D3"/>
    <w:rsid w:val="00650A1A"/>
    <w:rsid w:val="00651201"/>
    <w:rsid w:val="00651A3A"/>
    <w:rsid w:val="00651CF9"/>
    <w:rsid w:val="006522B5"/>
    <w:rsid w:val="0065238F"/>
    <w:rsid w:val="00652F13"/>
    <w:rsid w:val="00652F9B"/>
    <w:rsid w:val="0065303F"/>
    <w:rsid w:val="006530E9"/>
    <w:rsid w:val="006540A8"/>
    <w:rsid w:val="00654FBE"/>
    <w:rsid w:val="00655B50"/>
    <w:rsid w:val="00655BB3"/>
    <w:rsid w:val="00655ED1"/>
    <w:rsid w:val="0065679D"/>
    <w:rsid w:val="00656BD7"/>
    <w:rsid w:val="006578D6"/>
    <w:rsid w:val="00660B7B"/>
    <w:rsid w:val="00660F7F"/>
    <w:rsid w:val="006610BA"/>
    <w:rsid w:val="00661AF7"/>
    <w:rsid w:val="00661C50"/>
    <w:rsid w:val="00661F47"/>
    <w:rsid w:val="00662DDE"/>
    <w:rsid w:val="00663010"/>
    <w:rsid w:val="006634C3"/>
    <w:rsid w:val="0066355B"/>
    <w:rsid w:val="00663608"/>
    <w:rsid w:val="00663CB4"/>
    <w:rsid w:val="00663D72"/>
    <w:rsid w:val="006647A8"/>
    <w:rsid w:val="00665A83"/>
    <w:rsid w:val="00665D76"/>
    <w:rsid w:val="00666348"/>
    <w:rsid w:val="00666A3D"/>
    <w:rsid w:val="00666BBD"/>
    <w:rsid w:val="00670103"/>
    <w:rsid w:val="006704CF"/>
    <w:rsid w:val="00670BDF"/>
    <w:rsid w:val="00671B8F"/>
    <w:rsid w:val="00671BC1"/>
    <w:rsid w:val="00671FA4"/>
    <w:rsid w:val="006730B3"/>
    <w:rsid w:val="00673343"/>
    <w:rsid w:val="00674B72"/>
    <w:rsid w:val="00675428"/>
    <w:rsid w:val="00675BCE"/>
    <w:rsid w:val="00676641"/>
    <w:rsid w:val="00680571"/>
    <w:rsid w:val="0068172C"/>
    <w:rsid w:val="00682709"/>
    <w:rsid w:val="006836DF"/>
    <w:rsid w:val="00684857"/>
    <w:rsid w:val="00684CAB"/>
    <w:rsid w:val="006859E0"/>
    <w:rsid w:val="00685B86"/>
    <w:rsid w:val="00685F85"/>
    <w:rsid w:val="00687892"/>
    <w:rsid w:val="0068794E"/>
    <w:rsid w:val="00687C74"/>
    <w:rsid w:val="006902EE"/>
    <w:rsid w:val="0069094E"/>
    <w:rsid w:val="00690B03"/>
    <w:rsid w:val="00691368"/>
    <w:rsid w:val="006917CC"/>
    <w:rsid w:val="006918FB"/>
    <w:rsid w:val="00691B9D"/>
    <w:rsid w:val="006921E0"/>
    <w:rsid w:val="006927BC"/>
    <w:rsid w:val="00693716"/>
    <w:rsid w:val="006954EA"/>
    <w:rsid w:val="00695820"/>
    <w:rsid w:val="006966F0"/>
    <w:rsid w:val="00696DE5"/>
    <w:rsid w:val="00697301"/>
    <w:rsid w:val="006979B4"/>
    <w:rsid w:val="006A0F74"/>
    <w:rsid w:val="006A103E"/>
    <w:rsid w:val="006A1B31"/>
    <w:rsid w:val="006A22B1"/>
    <w:rsid w:val="006A28F3"/>
    <w:rsid w:val="006A398B"/>
    <w:rsid w:val="006A4182"/>
    <w:rsid w:val="006A6BD9"/>
    <w:rsid w:val="006A7541"/>
    <w:rsid w:val="006B0182"/>
    <w:rsid w:val="006B0534"/>
    <w:rsid w:val="006B16A4"/>
    <w:rsid w:val="006B20CF"/>
    <w:rsid w:val="006B30A8"/>
    <w:rsid w:val="006B5FA1"/>
    <w:rsid w:val="006B66A1"/>
    <w:rsid w:val="006B67EC"/>
    <w:rsid w:val="006B6E7A"/>
    <w:rsid w:val="006B755E"/>
    <w:rsid w:val="006C00E0"/>
    <w:rsid w:val="006C026A"/>
    <w:rsid w:val="006C07C4"/>
    <w:rsid w:val="006C0884"/>
    <w:rsid w:val="006C1092"/>
    <w:rsid w:val="006C11E6"/>
    <w:rsid w:val="006C1DB3"/>
    <w:rsid w:val="006C2CD6"/>
    <w:rsid w:val="006C5181"/>
    <w:rsid w:val="006C595E"/>
    <w:rsid w:val="006C5BD9"/>
    <w:rsid w:val="006C5EFB"/>
    <w:rsid w:val="006C6110"/>
    <w:rsid w:val="006C68DE"/>
    <w:rsid w:val="006C72E1"/>
    <w:rsid w:val="006C7573"/>
    <w:rsid w:val="006C76A0"/>
    <w:rsid w:val="006C7753"/>
    <w:rsid w:val="006D0C8C"/>
    <w:rsid w:val="006D1EBA"/>
    <w:rsid w:val="006D2762"/>
    <w:rsid w:val="006D295B"/>
    <w:rsid w:val="006D37A7"/>
    <w:rsid w:val="006D44A0"/>
    <w:rsid w:val="006D4E37"/>
    <w:rsid w:val="006D5018"/>
    <w:rsid w:val="006D5865"/>
    <w:rsid w:val="006D5AF4"/>
    <w:rsid w:val="006D5E80"/>
    <w:rsid w:val="006D73ED"/>
    <w:rsid w:val="006E0594"/>
    <w:rsid w:val="006E27B4"/>
    <w:rsid w:val="006E39FF"/>
    <w:rsid w:val="006E3F73"/>
    <w:rsid w:val="006E4EAA"/>
    <w:rsid w:val="006E530B"/>
    <w:rsid w:val="006E576A"/>
    <w:rsid w:val="006E78EC"/>
    <w:rsid w:val="006E7ABA"/>
    <w:rsid w:val="006E7E25"/>
    <w:rsid w:val="006F0A40"/>
    <w:rsid w:val="006F0BBF"/>
    <w:rsid w:val="006F1043"/>
    <w:rsid w:val="006F1205"/>
    <w:rsid w:val="006F23EE"/>
    <w:rsid w:val="006F2487"/>
    <w:rsid w:val="006F253A"/>
    <w:rsid w:val="006F3AAB"/>
    <w:rsid w:val="006F3CF3"/>
    <w:rsid w:val="006F59DD"/>
    <w:rsid w:val="006F5D28"/>
    <w:rsid w:val="006F6B0C"/>
    <w:rsid w:val="006F6BD5"/>
    <w:rsid w:val="006F6DB5"/>
    <w:rsid w:val="006F709F"/>
    <w:rsid w:val="006F7325"/>
    <w:rsid w:val="006F79C4"/>
    <w:rsid w:val="006F7C02"/>
    <w:rsid w:val="006F7DED"/>
    <w:rsid w:val="0070041E"/>
    <w:rsid w:val="00701C5B"/>
    <w:rsid w:val="00701FFE"/>
    <w:rsid w:val="00703313"/>
    <w:rsid w:val="00703C7D"/>
    <w:rsid w:val="00705230"/>
    <w:rsid w:val="00705780"/>
    <w:rsid w:val="00705ACC"/>
    <w:rsid w:val="007071F3"/>
    <w:rsid w:val="00707F73"/>
    <w:rsid w:val="007105AD"/>
    <w:rsid w:val="00711204"/>
    <w:rsid w:val="00711304"/>
    <w:rsid w:val="00711341"/>
    <w:rsid w:val="0071310A"/>
    <w:rsid w:val="00713571"/>
    <w:rsid w:val="0071369D"/>
    <w:rsid w:val="007137C0"/>
    <w:rsid w:val="00713E21"/>
    <w:rsid w:val="00713F65"/>
    <w:rsid w:val="00715512"/>
    <w:rsid w:val="00715BE0"/>
    <w:rsid w:val="00715D00"/>
    <w:rsid w:val="007165B6"/>
    <w:rsid w:val="007204D9"/>
    <w:rsid w:val="007206B7"/>
    <w:rsid w:val="007210EB"/>
    <w:rsid w:val="0072253B"/>
    <w:rsid w:val="00722B57"/>
    <w:rsid w:val="007235B8"/>
    <w:rsid w:val="00723730"/>
    <w:rsid w:val="007239B0"/>
    <w:rsid w:val="007244B0"/>
    <w:rsid w:val="007253B0"/>
    <w:rsid w:val="00725E8D"/>
    <w:rsid w:val="007263E4"/>
    <w:rsid w:val="00731004"/>
    <w:rsid w:val="0073170A"/>
    <w:rsid w:val="007317DC"/>
    <w:rsid w:val="00731BDA"/>
    <w:rsid w:val="007323A6"/>
    <w:rsid w:val="007331C3"/>
    <w:rsid w:val="007336C9"/>
    <w:rsid w:val="00734C6B"/>
    <w:rsid w:val="00735446"/>
    <w:rsid w:val="00735AD6"/>
    <w:rsid w:val="00736FE9"/>
    <w:rsid w:val="007370E1"/>
    <w:rsid w:val="00740D6F"/>
    <w:rsid w:val="00742173"/>
    <w:rsid w:val="007467D6"/>
    <w:rsid w:val="007473D7"/>
    <w:rsid w:val="007505C4"/>
    <w:rsid w:val="00750C8A"/>
    <w:rsid w:val="007516D1"/>
    <w:rsid w:val="00751C09"/>
    <w:rsid w:val="0075219F"/>
    <w:rsid w:val="0075374B"/>
    <w:rsid w:val="00753752"/>
    <w:rsid w:val="007555E1"/>
    <w:rsid w:val="00755638"/>
    <w:rsid w:val="007574CF"/>
    <w:rsid w:val="007576EB"/>
    <w:rsid w:val="00757F49"/>
    <w:rsid w:val="00757F52"/>
    <w:rsid w:val="0076072F"/>
    <w:rsid w:val="00760999"/>
    <w:rsid w:val="00762577"/>
    <w:rsid w:val="00762CBD"/>
    <w:rsid w:val="00762EE2"/>
    <w:rsid w:val="00763380"/>
    <w:rsid w:val="0076459F"/>
    <w:rsid w:val="00765093"/>
    <w:rsid w:val="0076523D"/>
    <w:rsid w:val="0076574A"/>
    <w:rsid w:val="00766874"/>
    <w:rsid w:val="00766902"/>
    <w:rsid w:val="00766C83"/>
    <w:rsid w:val="00772611"/>
    <w:rsid w:val="0077266A"/>
    <w:rsid w:val="007729D2"/>
    <w:rsid w:val="00772B85"/>
    <w:rsid w:val="00772BCF"/>
    <w:rsid w:val="0077307D"/>
    <w:rsid w:val="00773CF7"/>
    <w:rsid w:val="00773E6C"/>
    <w:rsid w:val="00773FC8"/>
    <w:rsid w:val="00775C6D"/>
    <w:rsid w:val="00776A74"/>
    <w:rsid w:val="00777057"/>
    <w:rsid w:val="00777976"/>
    <w:rsid w:val="00777F01"/>
    <w:rsid w:val="007803F7"/>
    <w:rsid w:val="00780644"/>
    <w:rsid w:val="00780E2C"/>
    <w:rsid w:val="00781971"/>
    <w:rsid w:val="00782086"/>
    <w:rsid w:val="00782B9E"/>
    <w:rsid w:val="00782CB4"/>
    <w:rsid w:val="00783376"/>
    <w:rsid w:val="0078381E"/>
    <w:rsid w:val="00783EB9"/>
    <w:rsid w:val="007849AF"/>
    <w:rsid w:val="00785794"/>
    <w:rsid w:val="00785868"/>
    <w:rsid w:val="0078613A"/>
    <w:rsid w:val="00786334"/>
    <w:rsid w:val="00787B2F"/>
    <w:rsid w:val="0079049F"/>
    <w:rsid w:val="00790888"/>
    <w:rsid w:val="00791C74"/>
    <w:rsid w:val="00792A91"/>
    <w:rsid w:val="007940B5"/>
    <w:rsid w:val="00795104"/>
    <w:rsid w:val="00796126"/>
    <w:rsid w:val="007961F3"/>
    <w:rsid w:val="00797212"/>
    <w:rsid w:val="00797535"/>
    <w:rsid w:val="007A0596"/>
    <w:rsid w:val="007A06E4"/>
    <w:rsid w:val="007A114A"/>
    <w:rsid w:val="007A3076"/>
    <w:rsid w:val="007A33EE"/>
    <w:rsid w:val="007A36E6"/>
    <w:rsid w:val="007A3A50"/>
    <w:rsid w:val="007A4BA2"/>
    <w:rsid w:val="007A6109"/>
    <w:rsid w:val="007A6B78"/>
    <w:rsid w:val="007A700C"/>
    <w:rsid w:val="007A7670"/>
    <w:rsid w:val="007A7E6E"/>
    <w:rsid w:val="007B121F"/>
    <w:rsid w:val="007B1823"/>
    <w:rsid w:val="007B29B8"/>
    <w:rsid w:val="007B29C8"/>
    <w:rsid w:val="007B3E97"/>
    <w:rsid w:val="007B4E51"/>
    <w:rsid w:val="007B68AC"/>
    <w:rsid w:val="007B7986"/>
    <w:rsid w:val="007B7E84"/>
    <w:rsid w:val="007C134E"/>
    <w:rsid w:val="007C219C"/>
    <w:rsid w:val="007C2BDA"/>
    <w:rsid w:val="007C2D4B"/>
    <w:rsid w:val="007C2E82"/>
    <w:rsid w:val="007C44D5"/>
    <w:rsid w:val="007C4631"/>
    <w:rsid w:val="007C464D"/>
    <w:rsid w:val="007C4A1A"/>
    <w:rsid w:val="007C50C4"/>
    <w:rsid w:val="007C54E2"/>
    <w:rsid w:val="007C7F1A"/>
    <w:rsid w:val="007D0065"/>
    <w:rsid w:val="007D0173"/>
    <w:rsid w:val="007D0D4C"/>
    <w:rsid w:val="007D1C68"/>
    <w:rsid w:val="007D1F38"/>
    <w:rsid w:val="007D2420"/>
    <w:rsid w:val="007D3338"/>
    <w:rsid w:val="007D3661"/>
    <w:rsid w:val="007D3835"/>
    <w:rsid w:val="007D4F95"/>
    <w:rsid w:val="007D533C"/>
    <w:rsid w:val="007D596B"/>
    <w:rsid w:val="007D5D74"/>
    <w:rsid w:val="007D753E"/>
    <w:rsid w:val="007D7802"/>
    <w:rsid w:val="007D7C9A"/>
    <w:rsid w:val="007E00A8"/>
    <w:rsid w:val="007E2430"/>
    <w:rsid w:val="007E27EC"/>
    <w:rsid w:val="007E32F4"/>
    <w:rsid w:val="007E65AD"/>
    <w:rsid w:val="007E6794"/>
    <w:rsid w:val="007E680F"/>
    <w:rsid w:val="007E6F9D"/>
    <w:rsid w:val="007E751B"/>
    <w:rsid w:val="007E766F"/>
    <w:rsid w:val="007F04E3"/>
    <w:rsid w:val="007F05D5"/>
    <w:rsid w:val="007F10C1"/>
    <w:rsid w:val="007F1EA7"/>
    <w:rsid w:val="007F26DB"/>
    <w:rsid w:val="007F3019"/>
    <w:rsid w:val="007F32A8"/>
    <w:rsid w:val="007F32C1"/>
    <w:rsid w:val="007F34E7"/>
    <w:rsid w:val="007F367D"/>
    <w:rsid w:val="007F438C"/>
    <w:rsid w:val="007F4A18"/>
    <w:rsid w:val="007F50A6"/>
    <w:rsid w:val="007F5520"/>
    <w:rsid w:val="007F649F"/>
    <w:rsid w:val="007F735B"/>
    <w:rsid w:val="007F75BF"/>
    <w:rsid w:val="007F7925"/>
    <w:rsid w:val="00800E10"/>
    <w:rsid w:val="00801BF0"/>
    <w:rsid w:val="008027F8"/>
    <w:rsid w:val="00803DBF"/>
    <w:rsid w:val="00804040"/>
    <w:rsid w:val="00804A81"/>
    <w:rsid w:val="0080553F"/>
    <w:rsid w:val="00805EC4"/>
    <w:rsid w:val="008101F3"/>
    <w:rsid w:val="00811EA6"/>
    <w:rsid w:val="0081296C"/>
    <w:rsid w:val="00813709"/>
    <w:rsid w:val="008139C0"/>
    <w:rsid w:val="0081436F"/>
    <w:rsid w:val="00815AB0"/>
    <w:rsid w:val="00815D33"/>
    <w:rsid w:val="008176F1"/>
    <w:rsid w:val="00817C55"/>
    <w:rsid w:val="008201C4"/>
    <w:rsid w:val="0082180D"/>
    <w:rsid w:val="00822298"/>
    <w:rsid w:val="0082278E"/>
    <w:rsid w:val="00822924"/>
    <w:rsid w:val="00822BDB"/>
    <w:rsid w:val="008233B8"/>
    <w:rsid w:val="00823C70"/>
    <w:rsid w:val="008259CF"/>
    <w:rsid w:val="00825CB4"/>
    <w:rsid w:val="0082629B"/>
    <w:rsid w:val="008265EA"/>
    <w:rsid w:val="00827C21"/>
    <w:rsid w:val="00827E09"/>
    <w:rsid w:val="00830249"/>
    <w:rsid w:val="008318AA"/>
    <w:rsid w:val="008318AD"/>
    <w:rsid w:val="008321B8"/>
    <w:rsid w:val="00833AA2"/>
    <w:rsid w:val="008343EA"/>
    <w:rsid w:val="008349A5"/>
    <w:rsid w:val="00835032"/>
    <w:rsid w:val="00835A76"/>
    <w:rsid w:val="00835B9F"/>
    <w:rsid w:val="0083609B"/>
    <w:rsid w:val="008379FD"/>
    <w:rsid w:val="00837AB8"/>
    <w:rsid w:val="00840AB6"/>
    <w:rsid w:val="00840D46"/>
    <w:rsid w:val="00840E84"/>
    <w:rsid w:val="00841224"/>
    <w:rsid w:val="008429B0"/>
    <w:rsid w:val="008431B7"/>
    <w:rsid w:val="008432C7"/>
    <w:rsid w:val="00843B35"/>
    <w:rsid w:val="00843BF0"/>
    <w:rsid w:val="00843DC9"/>
    <w:rsid w:val="0084451E"/>
    <w:rsid w:val="008449A7"/>
    <w:rsid w:val="008450CD"/>
    <w:rsid w:val="0084641A"/>
    <w:rsid w:val="0084651B"/>
    <w:rsid w:val="00846738"/>
    <w:rsid w:val="00846A08"/>
    <w:rsid w:val="00846E46"/>
    <w:rsid w:val="008473F8"/>
    <w:rsid w:val="0085086D"/>
    <w:rsid w:val="00851680"/>
    <w:rsid w:val="00853583"/>
    <w:rsid w:val="00853E85"/>
    <w:rsid w:val="00854B73"/>
    <w:rsid w:val="008553EF"/>
    <w:rsid w:val="00855EAF"/>
    <w:rsid w:val="00856206"/>
    <w:rsid w:val="008565AE"/>
    <w:rsid w:val="00856AB3"/>
    <w:rsid w:val="00857031"/>
    <w:rsid w:val="00857758"/>
    <w:rsid w:val="00857E33"/>
    <w:rsid w:val="00860180"/>
    <w:rsid w:val="00860A5F"/>
    <w:rsid w:val="00860D69"/>
    <w:rsid w:val="0086152D"/>
    <w:rsid w:val="00862A57"/>
    <w:rsid w:val="00863259"/>
    <w:rsid w:val="00863A8E"/>
    <w:rsid w:val="00863E1F"/>
    <w:rsid w:val="00864681"/>
    <w:rsid w:val="00865333"/>
    <w:rsid w:val="00865CAD"/>
    <w:rsid w:val="00865D7C"/>
    <w:rsid w:val="00865DF6"/>
    <w:rsid w:val="00866494"/>
    <w:rsid w:val="00870787"/>
    <w:rsid w:val="0087078B"/>
    <w:rsid w:val="00874289"/>
    <w:rsid w:val="00876B33"/>
    <w:rsid w:val="00877875"/>
    <w:rsid w:val="00880936"/>
    <w:rsid w:val="008815D7"/>
    <w:rsid w:val="008819DF"/>
    <w:rsid w:val="00881F42"/>
    <w:rsid w:val="00882048"/>
    <w:rsid w:val="008829F2"/>
    <w:rsid w:val="00882E42"/>
    <w:rsid w:val="00883D45"/>
    <w:rsid w:val="00884B33"/>
    <w:rsid w:val="008855DB"/>
    <w:rsid w:val="00885EF5"/>
    <w:rsid w:val="008868C9"/>
    <w:rsid w:val="00886B5A"/>
    <w:rsid w:val="00886C76"/>
    <w:rsid w:val="008870DF"/>
    <w:rsid w:val="00887171"/>
    <w:rsid w:val="008872ED"/>
    <w:rsid w:val="008876A2"/>
    <w:rsid w:val="00890710"/>
    <w:rsid w:val="00890ED9"/>
    <w:rsid w:val="008911FA"/>
    <w:rsid w:val="00891B7B"/>
    <w:rsid w:val="0089291F"/>
    <w:rsid w:val="008945C2"/>
    <w:rsid w:val="008947D1"/>
    <w:rsid w:val="00895545"/>
    <w:rsid w:val="00896EAE"/>
    <w:rsid w:val="008974BA"/>
    <w:rsid w:val="008974FE"/>
    <w:rsid w:val="00897733"/>
    <w:rsid w:val="008A1312"/>
    <w:rsid w:val="008A1651"/>
    <w:rsid w:val="008A1D80"/>
    <w:rsid w:val="008A2433"/>
    <w:rsid w:val="008A261D"/>
    <w:rsid w:val="008A317C"/>
    <w:rsid w:val="008A3300"/>
    <w:rsid w:val="008A3C7A"/>
    <w:rsid w:val="008A4F83"/>
    <w:rsid w:val="008A5518"/>
    <w:rsid w:val="008A5958"/>
    <w:rsid w:val="008A681D"/>
    <w:rsid w:val="008B09D6"/>
    <w:rsid w:val="008B1220"/>
    <w:rsid w:val="008B19FF"/>
    <w:rsid w:val="008B1EBA"/>
    <w:rsid w:val="008B23DD"/>
    <w:rsid w:val="008B2A89"/>
    <w:rsid w:val="008B2C15"/>
    <w:rsid w:val="008B2FA4"/>
    <w:rsid w:val="008B343F"/>
    <w:rsid w:val="008B3755"/>
    <w:rsid w:val="008B4B14"/>
    <w:rsid w:val="008B54D2"/>
    <w:rsid w:val="008B55D5"/>
    <w:rsid w:val="008B6E58"/>
    <w:rsid w:val="008B7593"/>
    <w:rsid w:val="008B7A80"/>
    <w:rsid w:val="008C06AC"/>
    <w:rsid w:val="008C15D1"/>
    <w:rsid w:val="008C1870"/>
    <w:rsid w:val="008C1971"/>
    <w:rsid w:val="008C1FCB"/>
    <w:rsid w:val="008C2252"/>
    <w:rsid w:val="008C28D7"/>
    <w:rsid w:val="008C30E8"/>
    <w:rsid w:val="008C3BDF"/>
    <w:rsid w:val="008C444F"/>
    <w:rsid w:val="008C5F0D"/>
    <w:rsid w:val="008C5FA3"/>
    <w:rsid w:val="008C611F"/>
    <w:rsid w:val="008C65ED"/>
    <w:rsid w:val="008C6977"/>
    <w:rsid w:val="008C6AE6"/>
    <w:rsid w:val="008C70AC"/>
    <w:rsid w:val="008C76D8"/>
    <w:rsid w:val="008D02D0"/>
    <w:rsid w:val="008D098C"/>
    <w:rsid w:val="008D1B72"/>
    <w:rsid w:val="008D2902"/>
    <w:rsid w:val="008D39E6"/>
    <w:rsid w:val="008D4919"/>
    <w:rsid w:val="008D5821"/>
    <w:rsid w:val="008D72F5"/>
    <w:rsid w:val="008D7EF5"/>
    <w:rsid w:val="008E1334"/>
    <w:rsid w:val="008E1714"/>
    <w:rsid w:val="008E1A46"/>
    <w:rsid w:val="008E2B44"/>
    <w:rsid w:val="008E2CEA"/>
    <w:rsid w:val="008E2E1E"/>
    <w:rsid w:val="008E35AC"/>
    <w:rsid w:val="008E3BB1"/>
    <w:rsid w:val="008E3D04"/>
    <w:rsid w:val="008E3F78"/>
    <w:rsid w:val="008E435A"/>
    <w:rsid w:val="008E5461"/>
    <w:rsid w:val="008E5759"/>
    <w:rsid w:val="008E65BE"/>
    <w:rsid w:val="008E745B"/>
    <w:rsid w:val="008E7EC3"/>
    <w:rsid w:val="008F1C97"/>
    <w:rsid w:val="008F204A"/>
    <w:rsid w:val="008F23EC"/>
    <w:rsid w:val="008F2D11"/>
    <w:rsid w:val="008F3D56"/>
    <w:rsid w:val="008F51B7"/>
    <w:rsid w:val="008F60FD"/>
    <w:rsid w:val="008F65E0"/>
    <w:rsid w:val="008F6D75"/>
    <w:rsid w:val="008F794F"/>
    <w:rsid w:val="008F7BA0"/>
    <w:rsid w:val="008F7BF2"/>
    <w:rsid w:val="008F7EA8"/>
    <w:rsid w:val="009000A6"/>
    <w:rsid w:val="00900653"/>
    <w:rsid w:val="009011A1"/>
    <w:rsid w:val="00902764"/>
    <w:rsid w:val="00903135"/>
    <w:rsid w:val="00903175"/>
    <w:rsid w:val="00904315"/>
    <w:rsid w:val="00905FDC"/>
    <w:rsid w:val="00906079"/>
    <w:rsid w:val="00906A28"/>
    <w:rsid w:val="00906D7B"/>
    <w:rsid w:val="009070D0"/>
    <w:rsid w:val="00907104"/>
    <w:rsid w:val="00907336"/>
    <w:rsid w:val="00907A8F"/>
    <w:rsid w:val="00910475"/>
    <w:rsid w:val="00910557"/>
    <w:rsid w:val="0091097A"/>
    <w:rsid w:val="00911985"/>
    <w:rsid w:val="0091250B"/>
    <w:rsid w:val="00913571"/>
    <w:rsid w:val="0091357A"/>
    <w:rsid w:val="00916382"/>
    <w:rsid w:val="00916AF0"/>
    <w:rsid w:val="00916C01"/>
    <w:rsid w:val="009171FB"/>
    <w:rsid w:val="00917310"/>
    <w:rsid w:val="009206E6"/>
    <w:rsid w:val="00921692"/>
    <w:rsid w:val="0092172C"/>
    <w:rsid w:val="00921A39"/>
    <w:rsid w:val="009220F8"/>
    <w:rsid w:val="009236B3"/>
    <w:rsid w:val="00923DD5"/>
    <w:rsid w:val="00925AF4"/>
    <w:rsid w:val="00925EA7"/>
    <w:rsid w:val="009262E5"/>
    <w:rsid w:val="00930E42"/>
    <w:rsid w:val="00930EB3"/>
    <w:rsid w:val="00931179"/>
    <w:rsid w:val="00931EFC"/>
    <w:rsid w:val="009333F1"/>
    <w:rsid w:val="00933E1C"/>
    <w:rsid w:val="0093420B"/>
    <w:rsid w:val="00934235"/>
    <w:rsid w:val="00934708"/>
    <w:rsid w:val="00935A05"/>
    <w:rsid w:val="00935D68"/>
    <w:rsid w:val="00935FB8"/>
    <w:rsid w:val="00936908"/>
    <w:rsid w:val="00940769"/>
    <w:rsid w:val="009407B9"/>
    <w:rsid w:val="0094231A"/>
    <w:rsid w:val="00942391"/>
    <w:rsid w:val="00942767"/>
    <w:rsid w:val="00944404"/>
    <w:rsid w:val="00946D2F"/>
    <w:rsid w:val="00946E04"/>
    <w:rsid w:val="00947083"/>
    <w:rsid w:val="009475B2"/>
    <w:rsid w:val="009479E2"/>
    <w:rsid w:val="00950771"/>
    <w:rsid w:val="00951183"/>
    <w:rsid w:val="00951C5F"/>
    <w:rsid w:val="00954BC5"/>
    <w:rsid w:val="00955206"/>
    <w:rsid w:val="00955340"/>
    <w:rsid w:val="009555B7"/>
    <w:rsid w:val="00955928"/>
    <w:rsid w:val="009563E0"/>
    <w:rsid w:val="00956606"/>
    <w:rsid w:val="00956872"/>
    <w:rsid w:val="0095703A"/>
    <w:rsid w:val="00957573"/>
    <w:rsid w:val="00957EAE"/>
    <w:rsid w:val="00960DB8"/>
    <w:rsid w:val="009625F5"/>
    <w:rsid w:val="00962DF2"/>
    <w:rsid w:val="00963170"/>
    <w:rsid w:val="00963380"/>
    <w:rsid w:val="00963A7F"/>
    <w:rsid w:val="00964516"/>
    <w:rsid w:val="009663FF"/>
    <w:rsid w:val="0096770C"/>
    <w:rsid w:val="0097015A"/>
    <w:rsid w:val="009702B5"/>
    <w:rsid w:val="00971537"/>
    <w:rsid w:val="0097238C"/>
    <w:rsid w:val="009723FB"/>
    <w:rsid w:val="009723FC"/>
    <w:rsid w:val="00972DCE"/>
    <w:rsid w:val="00973655"/>
    <w:rsid w:val="0097431C"/>
    <w:rsid w:val="009748CA"/>
    <w:rsid w:val="009756BD"/>
    <w:rsid w:val="0097595C"/>
    <w:rsid w:val="00976850"/>
    <w:rsid w:val="009775F4"/>
    <w:rsid w:val="00977787"/>
    <w:rsid w:val="00981601"/>
    <w:rsid w:val="00981F64"/>
    <w:rsid w:val="00983110"/>
    <w:rsid w:val="009837DA"/>
    <w:rsid w:val="0098426E"/>
    <w:rsid w:val="0098494D"/>
    <w:rsid w:val="00984A11"/>
    <w:rsid w:val="00985309"/>
    <w:rsid w:val="00985D5E"/>
    <w:rsid w:val="0098601C"/>
    <w:rsid w:val="009865E7"/>
    <w:rsid w:val="00986828"/>
    <w:rsid w:val="00987CC9"/>
    <w:rsid w:val="0099019C"/>
    <w:rsid w:val="009904A4"/>
    <w:rsid w:val="00990877"/>
    <w:rsid w:val="0099130D"/>
    <w:rsid w:val="009917B1"/>
    <w:rsid w:val="00992024"/>
    <w:rsid w:val="0099211A"/>
    <w:rsid w:val="0099302A"/>
    <w:rsid w:val="00993E95"/>
    <w:rsid w:val="0099490E"/>
    <w:rsid w:val="00997026"/>
    <w:rsid w:val="0099778B"/>
    <w:rsid w:val="009A1D8A"/>
    <w:rsid w:val="009A25C0"/>
    <w:rsid w:val="009A3295"/>
    <w:rsid w:val="009A4644"/>
    <w:rsid w:val="009A4774"/>
    <w:rsid w:val="009A4880"/>
    <w:rsid w:val="009A5993"/>
    <w:rsid w:val="009A61A1"/>
    <w:rsid w:val="009A6A24"/>
    <w:rsid w:val="009A7BA1"/>
    <w:rsid w:val="009B150B"/>
    <w:rsid w:val="009B19B2"/>
    <w:rsid w:val="009B37FF"/>
    <w:rsid w:val="009B54FD"/>
    <w:rsid w:val="009B67B8"/>
    <w:rsid w:val="009B727C"/>
    <w:rsid w:val="009B73A7"/>
    <w:rsid w:val="009B756E"/>
    <w:rsid w:val="009C0172"/>
    <w:rsid w:val="009C02E8"/>
    <w:rsid w:val="009C03CB"/>
    <w:rsid w:val="009C0837"/>
    <w:rsid w:val="009C1922"/>
    <w:rsid w:val="009C1D1D"/>
    <w:rsid w:val="009C211B"/>
    <w:rsid w:val="009C3383"/>
    <w:rsid w:val="009C36CA"/>
    <w:rsid w:val="009C42ED"/>
    <w:rsid w:val="009C4D17"/>
    <w:rsid w:val="009C57A6"/>
    <w:rsid w:val="009C5978"/>
    <w:rsid w:val="009C628E"/>
    <w:rsid w:val="009C747A"/>
    <w:rsid w:val="009C7D91"/>
    <w:rsid w:val="009D0347"/>
    <w:rsid w:val="009D1ACD"/>
    <w:rsid w:val="009D25A5"/>
    <w:rsid w:val="009D2C9F"/>
    <w:rsid w:val="009D303F"/>
    <w:rsid w:val="009D3160"/>
    <w:rsid w:val="009D3C33"/>
    <w:rsid w:val="009D4432"/>
    <w:rsid w:val="009D4442"/>
    <w:rsid w:val="009D5068"/>
    <w:rsid w:val="009D56B0"/>
    <w:rsid w:val="009D577F"/>
    <w:rsid w:val="009E1181"/>
    <w:rsid w:val="009E2098"/>
    <w:rsid w:val="009E2BC0"/>
    <w:rsid w:val="009E3824"/>
    <w:rsid w:val="009E4292"/>
    <w:rsid w:val="009E4C34"/>
    <w:rsid w:val="009E4DE5"/>
    <w:rsid w:val="009E538A"/>
    <w:rsid w:val="009E6B72"/>
    <w:rsid w:val="009E7162"/>
    <w:rsid w:val="009F036E"/>
    <w:rsid w:val="009F1396"/>
    <w:rsid w:val="009F14CF"/>
    <w:rsid w:val="009F1A77"/>
    <w:rsid w:val="009F1D43"/>
    <w:rsid w:val="009F1DF7"/>
    <w:rsid w:val="009F5E63"/>
    <w:rsid w:val="009F62D4"/>
    <w:rsid w:val="009F742B"/>
    <w:rsid w:val="009F7765"/>
    <w:rsid w:val="00A002E6"/>
    <w:rsid w:val="00A00AAD"/>
    <w:rsid w:val="00A00C56"/>
    <w:rsid w:val="00A00C5B"/>
    <w:rsid w:val="00A00D21"/>
    <w:rsid w:val="00A01241"/>
    <w:rsid w:val="00A02054"/>
    <w:rsid w:val="00A0285C"/>
    <w:rsid w:val="00A02DB9"/>
    <w:rsid w:val="00A02E0B"/>
    <w:rsid w:val="00A04EF6"/>
    <w:rsid w:val="00A05239"/>
    <w:rsid w:val="00A05429"/>
    <w:rsid w:val="00A05536"/>
    <w:rsid w:val="00A05CE7"/>
    <w:rsid w:val="00A07551"/>
    <w:rsid w:val="00A11654"/>
    <w:rsid w:val="00A130FC"/>
    <w:rsid w:val="00A133F6"/>
    <w:rsid w:val="00A138D7"/>
    <w:rsid w:val="00A139ED"/>
    <w:rsid w:val="00A1444A"/>
    <w:rsid w:val="00A14ECC"/>
    <w:rsid w:val="00A15003"/>
    <w:rsid w:val="00A155B1"/>
    <w:rsid w:val="00A159A7"/>
    <w:rsid w:val="00A15A46"/>
    <w:rsid w:val="00A15BE6"/>
    <w:rsid w:val="00A16A3D"/>
    <w:rsid w:val="00A16FB2"/>
    <w:rsid w:val="00A17BC2"/>
    <w:rsid w:val="00A20D0D"/>
    <w:rsid w:val="00A2249D"/>
    <w:rsid w:val="00A2335B"/>
    <w:rsid w:val="00A24603"/>
    <w:rsid w:val="00A24C53"/>
    <w:rsid w:val="00A2588D"/>
    <w:rsid w:val="00A2595B"/>
    <w:rsid w:val="00A25B5E"/>
    <w:rsid w:val="00A26357"/>
    <w:rsid w:val="00A26A8D"/>
    <w:rsid w:val="00A27543"/>
    <w:rsid w:val="00A27718"/>
    <w:rsid w:val="00A3058B"/>
    <w:rsid w:val="00A31C36"/>
    <w:rsid w:val="00A31C7A"/>
    <w:rsid w:val="00A3289C"/>
    <w:rsid w:val="00A329F1"/>
    <w:rsid w:val="00A332E2"/>
    <w:rsid w:val="00A33CDA"/>
    <w:rsid w:val="00A34C3A"/>
    <w:rsid w:val="00A35676"/>
    <w:rsid w:val="00A360DA"/>
    <w:rsid w:val="00A36346"/>
    <w:rsid w:val="00A36559"/>
    <w:rsid w:val="00A37202"/>
    <w:rsid w:val="00A3738A"/>
    <w:rsid w:val="00A37E84"/>
    <w:rsid w:val="00A4049C"/>
    <w:rsid w:val="00A4058C"/>
    <w:rsid w:val="00A40938"/>
    <w:rsid w:val="00A4157F"/>
    <w:rsid w:val="00A420E5"/>
    <w:rsid w:val="00A42EE9"/>
    <w:rsid w:val="00A45790"/>
    <w:rsid w:val="00A46325"/>
    <w:rsid w:val="00A46E32"/>
    <w:rsid w:val="00A474A9"/>
    <w:rsid w:val="00A50550"/>
    <w:rsid w:val="00A50A20"/>
    <w:rsid w:val="00A50D23"/>
    <w:rsid w:val="00A5154C"/>
    <w:rsid w:val="00A51BA7"/>
    <w:rsid w:val="00A51EAC"/>
    <w:rsid w:val="00A520D6"/>
    <w:rsid w:val="00A52500"/>
    <w:rsid w:val="00A532FF"/>
    <w:rsid w:val="00A5351D"/>
    <w:rsid w:val="00A53551"/>
    <w:rsid w:val="00A53F96"/>
    <w:rsid w:val="00A54783"/>
    <w:rsid w:val="00A547FB"/>
    <w:rsid w:val="00A54E5B"/>
    <w:rsid w:val="00A55240"/>
    <w:rsid w:val="00A5544E"/>
    <w:rsid w:val="00A55D56"/>
    <w:rsid w:val="00A562B7"/>
    <w:rsid w:val="00A56B9D"/>
    <w:rsid w:val="00A56C5A"/>
    <w:rsid w:val="00A57BAF"/>
    <w:rsid w:val="00A57C42"/>
    <w:rsid w:val="00A60516"/>
    <w:rsid w:val="00A61259"/>
    <w:rsid w:val="00A61479"/>
    <w:rsid w:val="00A61613"/>
    <w:rsid w:val="00A619EB"/>
    <w:rsid w:val="00A649AE"/>
    <w:rsid w:val="00A64DC9"/>
    <w:rsid w:val="00A650F6"/>
    <w:rsid w:val="00A6554B"/>
    <w:rsid w:val="00A663B3"/>
    <w:rsid w:val="00A6690E"/>
    <w:rsid w:val="00A669A2"/>
    <w:rsid w:val="00A67302"/>
    <w:rsid w:val="00A676A9"/>
    <w:rsid w:val="00A67701"/>
    <w:rsid w:val="00A67774"/>
    <w:rsid w:val="00A67CFD"/>
    <w:rsid w:val="00A700A5"/>
    <w:rsid w:val="00A7081E"/>
    <w:rsid w:val="00A70900"/>
    <w:rsid w:val="00A70DDB"/>
    <w:rsid w:val="00A71F7A"/>
    <w:rsid w:val="00A71FAC"/>
    <w:rsid w:val="00A72791"/>
    <w:rsid w:val="00A72B38"/>
    <w:rsid w:val="00A73353"/>
    <w:rsid w:val="00A73AB5"/>
    <w:rsid w:val="00A747B4"/>
    <w:rsid w:val="00A747DE"/>
    <w:rsid w:val="00A74CE3"/>
    <w:rsid w:val="00A75929"/>
    <w:rsid w:val="00A76195"/>
    <w:rsid w:val="00A765DF"/>
    <w:rsid w:val="00A7735A"/>
    <w:rsid w:val="00A8151E"/>
    <w:rsid w:val="00A81F12"/>
    <w:rsid w:val="00A82421"/>
    <w:rsid w:val="00A83786"/>
    <w:rsid w:val="00A83D66"/>
    <w:rsid w:val="00A8450F"/>
    <w:rsid w:val="00A84A62"/>
    <w:rsid w:val="00A84BF7"/>
    <w:rsid w:val="00A8514B"/>
    <w:rsid w:val="00A863D5"/>
    <w:rsid w:val="00A864FA"/>
    <w:rsid w:val="00A86D0F"/>
    <w:rsid w:val="00A91A7D"/>
    <w:rsid w:val="00A93FFC"/>
    <w:rsid w:val="00A940DB"/>
    <w:rsid w:val="00A94B73"/>
    <w:rsid w:val="00A94E13"/>
    <w:rsid w:val="00A954ED"/>
    <w:rsid w:val="00A95C6A"/>
    <w:rsid w:val="00A95E44"/>
    <w:rsid w:val="00A95EC0"/>
    <w:rsid w:val="00A97D27"/>
    <w:rsid w:val="00AA06A6"/>
    <w:rsid w:val="00AA0863"/>
    <w:rsid w:val="00AA09EA"/>
    <w:rsid w:val="00AA0D50"/>
    <w:rsid w:val="00AA104B"/>
    <w:rsid w:val="00AA1626"/>
    <w:rsid w:val="00AA2326"/>
    <w:rsid w:val="00AA3035"/>
    <w:rsid w:val="00AA3ADA"/>
    <w:rsid w:val="00AA419C"/>
    <w:rsid w:val="00AA4609"/>
    <w:rsid w:val="00AA4E0C"/>
    <w:rsid w:val="00AA537F"/>
    <w:rsid w:val="00AA54E2"/>
    <w:rsid w:val="00AA5976"/>
    <w:rsid w:val="00AA5EF3"/>
    <w:rsid w:val="00AA6782"/>
    <w:rsid w:val="00AA6966"/>
    <w:rsid w:val="00AA6CB0"/>
    <w:rsid w:val="00AA6D42"/>
    <w:rsid w:val="00AA7722"/>
    <w:rsid w:val="00AB12AE"/>
    <w:rsid w:val="00AB138D"/>
    <w:rsid w:val="00AB1433"/>
    <w:rsid w:val="00AB1C16"/>
    <w:rsid w:val="00AB248F"/>
    <w:rsid w:val="00AB2FD0"/>
    <w:rsid w:val="00AB32E3"/>
    <w:rsid w:val="00AB3B91"/>
    <w:rsid w:val="00AB3DBC"/>
    <w:rsid w:val="00AB4451"/>
    <w:rsid w:val="00AB4979"/>
    <w:rsid w:val="00AB49E9"/>
    <w:rsid w:val="00AB5182"/>
    <w:rsid w:val="00AB530F"/>
    <w:rsid w:val="00AB54EE"/>
    <w:rsid w:val="00AB568E"/>
    <w:rsid w:val="00AB5747"/>
    <w:rsid w:val="00AB7144"/>
    <w:rsid w:val="00AB73C4"/>
    <w:rsid w:val="00AC0004"/>
    <w:rsid w:val="00AC0124"/>
    <w:rsid w:val="00AC095A"/>
    <w:rsid w:val="00AC0ACA"/>
    <w:rsid w:val="00AC1192"/>
    <w:rsid w:val="00AC19F7"/>
    <w:rsid w:val="00AC1B2E"/>
    <w:rsid w:val="00AC1E43"/>
    <w:rsid w:val="00AC27C9"/>
    <w:rsid w:val="00AC3287"/>
    <w:rsid w:val="00AC3F86"/>
    <w:rsid w:val="00AC525A"/>
    <w:rsid w:val="00AC74AE"/>
    <w:rsid w:val="00AC77D0"/>
    <w:rsid w:val="00AD03ED"/>
    <w:rsid w:val="00AD0D1E"/>
    <w:rsid w:val="00AD1943"/>
    <w:rsid w:val="00AD3421"/>
    <w:rsid w:val="00AD34D6"/>
    <w:rsid w:val="00AD358B"/>
    <w:rsid w:val="00AD3C32"/>
    <w:rsid w:val="00AD3D8D"/>
    <w:rsid w:val="00AD44D3"/>
    <w:rsid w:val="00AD4C86"/>
    <w:rsid w:val="00AD55DC"/>
    <w:rsid w:val="00AD5807"/>
    <w:rsid w:val="00AD6759"/>
    <w:rsid w:val="00AD77DD"/>
    <w:rsid w:val="00AD7B8F"/>
    <w:rsid w:val="00AD7C70"/>
    <w:rsid w:val="00AD7E78"/>
    <w:rsid w:val="00AE0467"/>
    <w:rsid w:val="00AE0912"/>
    <w:rsid w:val="00AE0EFF"/>
    <w:rsid w:val="00AE10E6"/>
    <w:rsid w:val="00AE1238"/>
    <w:rsid w:val="00AE2F58"/>
    <w:rsid w:val="00AE3535"/>
    <w:rsid w:val="00AE3D27"/>
    <w:rsid w:val="00AE4D12"/>
    <w:rsid w:val="00AE4DA7"/>
    <w:rsid w:val="00AE5D68"/>
    <w:rsid w:val="00AE6009"/>
    <w:rsid w:val="00AE7054"/>
    <w:rsid w:val="00AE77C0"/>
    <w:rsid w:val="00AF0154"/>
    <w:rsid w:val="00AF0561"/>
    <w:rsid w:val="00AF05E7"/>
    <w:rsid w:val="00AF076D"/>
    <w:rsid w:val="00AF0A1E"/>
    <w:rsid w:val="00AF0B95"/>
    <w:rsid w:val="00AF0F03"/>
    <w:rsid w:val="00AF1F64"/>
    <w:rsid w:val="00AF2C4D"/>
    <w:rsid w:val="00AF2FE7"/>
    <w:rsid w:val="00AF47CE"/>
    <w:rsid w:val="00AF4E1C"/>
    <w:rsid w:val="00AF63F5"/>
    <w:rsid w:val="00AF641E"/>
    <w:rsid w:val="00AF6832"/>
    <w:rsid w:val="00AF6A50"/>
    <w:rsid w:val="00AF7783"/>
    <w:rsid w:val="00AF7BD8"/>
    <w:rsid w:val="00B00A26"/>
    <w:rsid w:val="00B00B69"/>
    <w:rsid w:val="00B03242"/>
    <w:rsid w:val="00B0336E"/>
    <w:rsid w:val="00B034F7"/>
    <w:rsid w:val="00B03C14"/>
    <w:rsid w:val="00B048C5"/>
    <w:rsid w:val="00B05430"/>
    <w:rsid w:val="00B05DC9"/>
    <w:rsid w:val="00B070FC"/>
    <w:rsid w:val="00B0711B"/>
    <w:rsid w:val="00B07229"/>
    <w:rsid w:val="00B07B8B"/>
    <w:rsid w:val="00B1031B"/>
    <w:rsid w:val="00B119E5"/>
    <w:rsid w:val="00B12B58"/>
    <w:rsid w:val="00B1317A"/>
    <w:rsid w:val="00B13D52"/>
    <w:rsid w:val="00B13F5E"/>
    <w:rsid w:val="00B15B73"/>
    <w:rsid w:val="00B166F2"/>
    <w:rsid w:val="00B16A56"/>
    <w:rsid w:val="00B17E25"/>
    <w:rsid w:val="00B20F75"/>
    <w:rsid w:val="00B226B6"/>
    <w:rsid w:val="00B23101"/>
    <w:rsid w:val="00B23740"/>
    <w:rsid w:val="00B238CC"/>
    <w:rsid w:val="00B25E5F"/>
    <w:rsid w:val="00B2664C"/>
    <w:rsid w:val="00B26F16"/>
    <w:rsid w:val="00B27C61"/>
    <w:rsid w:val="00B30A50"/>
    <w:rsid w:val="00B30FAF"/>
    <w:rsid w:val="00B3235B"/>
    <w:rsid w:val="00B32AE0"/>
    <w:rsid w:val="00B336D2"/>
    <w:rsid w:val="00B3476F"/>
    <w:rsid w:val="00B3560E"/>
    <w:rsid w:val="00B36931"/>
    <w:rsid w:val="00B36AC7"/>
    <w:rsid w:val="00B40A74"/>
    <w:rsid w:val="00B41DCF"/>
    <w:rsid w:val="00B42F39"/>
    <w:rsid w:val="00B43250"/>
    <w:rsid w:val="00B457FE"/>
    <w:rsid w:val="00B45ECE"/>
    <w:rsid w:val="00B4641C"/>
    <w:rsid w:val="00B46F16"/>
    <w:rsid w:val="00B47192"/>
    <w:rsid w:val="00B513EB"/>
    <w:rsid w:val="00B52B73"/>
    <w:rsid w:val="00B52C60"/>
    <w:rsid w:val="00B535E5"/>
    <w:rsid w:val="00B53809"/>
    <w:rsid w:val="00B5394E"/>
    <w:rsid w:val="00B54210"/>
    <w:rsid w:val="00B55313"/>
    <w:rsid w:val="00B55C20"/>
    <w:rsid w:val="00B56182"/>
    <w:rsid w:val="00B57059"/>
    <w:rsid w:val="00B57BD7"/>
    <w:rsid w:val="00B60C55"/>
    <w:rsid w:val="00B61D0B"/>
    <w:rsid w:val="00B62AEE"/>
    <w:rsid w:val="00B62BCD"/>
    <w:rsid w:val="00B62BEB"/>
    <w:rsid w:val="00B62F63"/>
    <w:rsid w:val="00B6412C"/>
    <w:rsid w:val="00B641DC"/>
    <w:rsid w:val="00B642DD"/>
    <w:rsid w:val="00B64BF0"/>
    <w:rsid w:val="00B65480"/>
    <w:rsid w:val="00B65C38"/>
    <w:rsid w:val="00B66147"/>
    <w:rsid w:val="00B668AD"/>
    <w:rsid w:val="00B669B7"/>
    <w:rsid w:val="00B66E9E"/>
    <w:rsid w:val="00B67EC5"/>
    <w:rsid w:val="00B70A68"/>
    <w:rsid w:val="00B70CCF"/>
    <w:rsid w:val="00B70F54"/>
    <w:rsid w:val="00B71B53"/>
    <w:rsid w:val="00B71BE5"/>
    <w:rsid w:val="00B72139"/>
    <w:rsid w:val="00B7228F"/>
    <w:rsid w:val="00B7398F"/>
    <w:rsid w:val="00B750D1"/>
    <w:rsid w:val="00B75654"/>
    <w:rsid w:val="00B75A0B"/>
    <w:rsid w:val="00B76CBF"/>
    <w:rsid w:val="00B778B0"/>
    <w:rsid w:val="00B802D5"/>
    <w:rsid w:val="00B803B2"/>
    <w:rsid w:val="00B81365"/>
    <w:rsid w:val="00B81854"/>
    <w:rsid w:val="00B81F33"/>
    <w:rsid w:val="00B826CC"/>
    <w:rsid w:val="00B82A5B"/>
    <w:rsid w:val="00B82F28"/>
    <w:rsid w:val="00B8340A"/>
    <w:rsid w:val="00B83B72"/>
    <w:rsid w:val="00B84023"/>
    <w:rsid w:val="00B847C8"/>
    <w:rsid w:val="00B85F86"/>
    <w:rsid w:val="00B868E2"/>
    <w:rsid w:val="00B86B34"/>
    <w:rsid w:val="00B86ED5"/>
    <w:rsid w:val="00B870A1"/>
    <w:rsid w:val="00B90029"/>
    <w:rsid w:val="00B902B3"/>
    <w:rsid w:val="00B91B22"/>
    <w:rsid w:val="00B9219A"/>
    <w:rsid w:val="00B931B6"/>
    <w:rsid w:val="00B932EF"/>
    <w:rsid w:val="00B93585"/>
    <w:rsid w:val="00B9387F"/>
    <w:rsid w:val="00B942C8"/>
    <w:rsid w:val="00B94537"/>
    <w:rsid w:val="00B945A1"/>
    <w:rsid w:val="00B95350"/>
    <w:rsid w:val="00B955CD"/>
    <w:rsid w:val="00B958B7"/>
    <w:rsid w:val="00B95FB7"/>
    <w:rsid w:val="00B9604A"/>
    <w:rsid w:val="00B96119"/>
    <w:rsid w:val="00B9664E"/>
    <w:rsid w:val="00B96994"/>
    <w:rsid w:val="00B96F20"/>
    <w:rsid w:val="00B970C6"/>
    <w:rsid w:val="00BA04F4"/>
    <w:rsid w:val="00BA17E0"/>
    <w:rsid w:val="00BA4197"/>
    <w:rsid w:val="00BA4250"/>
    <w:rsid w:val="00BA5D92"/>
    <w:rsid w:val="00BA66DE"/>
    <w:rsid w:val="00BB0207"/>
    <w:rsid w:val="00BB0D48"/>
    <w:rsid w:val="00BB1546"/>
    <w:rsid w:val="00BB3199"/>
    <w:rsid w:val="00BB3593"/>
    <w:rsid w:val="00BB375D"/>
    <w:rsid w:val="00BB3A65"/>
    <w:rsid w:val="00BB3CB0"/>
    <w:rsid w:val="00BB3EC4"/>
    <w:rsid w:val="00BB56F3"/>
    <w:rsid w:val="00BB5DBE"/>
    <w:rsid w:val="00BB63FB"/>
    <w:rsid w:val="00BB6BBF"/>
    <w:rsid w:val="00BB6EAB"/>
    <w:rsid w:val="00BB7F2F"/>
    <w:rsid w:val="00BC0148"/>
    <w:rsid w:val="00BC076D"/>
    <w:rsid w:val="00BC1205"/>
    <w:rsid w:val="00BC1FC7"/>
    <w:rsid w:val="00BC24E1"/>
    <w:rsid w:val="00BC2600"/>
    <w:rsid w:val="00BC3086"/>
    <w:rsid w:val="00BC3B54"/>
    <w:rsid w:val="00BC4875"/>
    <w:rsid w:val="00BC4B32"/>
    <w:rsid w:val="00BC4E01"/>
    <w:rsid w:val="00BC4F9F"/>
    <w:rsid w:val="00BC51A4"/>
    <w:rsid w:val="00BC5427"/>
    <w:rsid w:val="00BC5767"/>
    <w:rsid w:val="00BC6445"/>
    <w:rsid w:val="00BC7962"/>
    <w:rsid w:val="00BC7C12"/>
    <w:rsid w:val="00BD0428"/>
    <w:rsid w:val="00BD2CA4"/>
    <w:rsid w:val="00BD37E1"/>
    <w:rsid w:val="00BD38BD"/>
    <w:rsid w:val="00BD3DA6"/>
    <w:rsid w:val="00BD48B5"/>
    <w:rsid w:val="00BD4B77"/>
    <w:rsid w:val="00BD5099"/>
    <w:rsid w:val="00BD5B02"/>
    <w:rsid w:val="00BD5B40"/>
    <w:rsid w:val="00BD5F3B"/>
    <w:rsid w:val="00BD6813"/>
    <w:rsid w:val="00BD76C3"/>
    <w:rsid w:val="00BD76DD"/>
    <w:rsid w:val="00BE06D7"/>
    <w:rsid w:val="00BE0A94"/>
    <w:rsid w:val="00BE0AC9"/>
    <w:rsid w:val="00BE1FDF"/>
    <w:rsid w:val="00BE24C0"/>
    <w:rsid w:val="00BE3118"/>
    <w:rsid w:val="00BE3979"/>
    <w:rsid w:val="00BE3B0D"/>
    <w:rsid w:val="00BE4098"/>
    <w:rsid w:val="00BE4C8E"/>
    <w:rsid w:val="00BE4EC5"/>
    <w:rsid w:val="00BE5343"/>
    <w:rsid w:val="00BE64F3"/>
    <w:rsid w:val="00BF18A6"/>
    <w:rsid w:val="00BF1C9C"/>
    <w:rsid w:val="00BF1FF5"/>
    <w:rsid w:val="00BF2081"/>
    <w:rsid w:val="00BF424A"/>
    <w:rsid w:val="00BF46B0"/>
    <w:rsid w:val="00BF57EA"/>
    <w:rsid w:val="00BF6253"/>
    <w:rsid w:val="00BF6B05"/>
    <w:rsid w:val="00BF7284"/>
    <w:rsid w:val="00C006EF"/>
    <w:rsid w:val="00C008D3"/>
    <w:rsid w:val="00C01342"/>
    <w:rsid w:val="00C01B50"/>
    <w:rsid w:val="00C023C7"/>
    <w:rsid w:val="00C02D5C"/>
    <w:rsid w:val="00C02D8C"/>
    <w:rsid w:val="00C03503"/>
    <w:rsid w:val="00C03836"/>
    <w:rsid w:val="00C03D3F"/>
    <w:rsid w:val="00C04D04"/>
    <w:rsid w:val="00C0621E"/>
    <w:rsid w:val="00C063F5"/>
    <w:rsid w:val="00C077C3"/>
    <w:rsid w:val="00C10B75"/>
    <w:rsid w:val="00C11128"/>
    <w:rsid w:val="00C1168D"/>
    <w:rsid w:val="00C11A65"/>
    <w:rsid w:val="00C1249B"/>
    <w:rsid w:val="00C1256C"/>
    <w:rsid w:val="00C138B8"/>
    <w:rsid w:val="00C13D51"/>
    <w:rsid w:val="00C14E0C"/>
    <w:rsid w:val="00C15A47"/>
    <w:rsid w:val="00C165F9"/>
    <w:rsid w:val="00C16DF7"/>
    <w:rsid w:val="00C21DDC"/>
    <w:rsid w:val="00C21F3F"/>
    <w:rsid w:val="00C226AC"/>
    <w:rsid w:val="00C23656"/>
    <w:rsid w:val="00C25781"/>
    <w:rsid w:val="00C27882"/>
    <w:rsid w:val="00C27FBF"/>
    <w:rsid w:val="00C30592"/>
    <w:rsid w:val="00C30956"/>
    <w:rsid w:val="00C30B41"/>
    <w:rsid w:val="00C30C8E"/>
    <w:rsid w:val="00C30D72"/>
    <w:rsid w:val="00C32654"/>
    <w:rsid w:val="00C328A6"/>
    <w:rsid w:val="00C347EF"/>
    <w:rsid w:val="00C3543A"/>
    <w:rsid w:val="00C35999"/>
    <w:rsid w:val="00C35EEA"/>
    <w:rsid w:val="00C361EB"/>
    <w:rsid w:val="00C3667B"/>
    <w:rsid w:val="00C36943"/>
    <w:rsid w:val="00C36A48"/>
    <w:rsid w:val="00C3753D"/>
    <w:rsid w:val="00C378BD"/>
    <w:rsid w:val="00C40144"/>
    <w:rsid w:val="00C4037C"/>
    <w:rsid w:val="00C40952"/>
    <w:rsid w:val="00C4154A"/>
    <w:rsid w:val="00C41913"/>
    <w:rsid w:val="00C42C77"/>
    <w:rsid w:val="00C4408A"/>
    <w:rsid w:val="00C45B17"/>
    <w:rsid w:val="00C461C3"/>
    <w:rsid w:val="00C472F4"/>
    <w:rsid w:val="00C47AB6"/>
    <w:rsid w:val="00C47B47"/>
    <w:rsid w:val="00C5022F"/>
    <w:rsid w:val="00C5194A"/>
    <w:rsid w:val="00C524EA"/>
    <w:rsid w:val="00C534C8"/>
    <w:rsid w:val="00C56C3F"/>
    <w:rsid w:val="00C56D22"/>
    <w:rsid w:val="00C56DBC"/>
    <w:rsid w:val="00C574F2"/>
    <w:rsid w:val="00C57680"/>
    <w:rsid w:val="00C57D73"/>
    <w:rsid w:val="00C602B4"/>
    <w:rsid w:val="00C60907"/>
    <w:rsid w:val="00C60CC8"/>
    <w:rsid w:val="00C60DB8"/>
    <w:rsid w:val="00C6112E"/>
    <w:rsid w:val="00C62BCE"/>
    <w:rsid w:val="00C62D4C"/>
    <w:rsid w:val="00C63BDD"/>
    <w:rsid w:val="00C6415C"/>
    <w:rsid w:val="00C64731"/>
    <w:rsid w:val="00C64BA4"/>
    <w:rsid w:val="00C6566D"/>
    <w:rsid w:val="00C65840"/>
    <w:rsid w:val="00C67511"/>
    <w:rsid w:val="00C6774E"/>
    <w:rsid w:val="00C67981"/>
    <w:rsid w:val="00C711C3"/>
    <w:rsid w:val="00C7204C"/>
    <w:rsid w:val="00C726E6"/>
    <w:rsid w:val="00C72A64"/>
    <w:rsid w:val="00C72DC4"/>
    <w:rsid w:val="00C7300F"/>
    <w:rsid w:val="00C73183"/>
    <w:rsid w:val="00C748EB"/>
    <w:rsid w:val="00C74922"/>
    <w:rsid w:val="00C749D4"/>
    <w:rsid w:val="00C76191"/>
    <w:rsid w:val="00C76DB2"/>
    <w:rsid w:val="00C77F62"/>
    <w:rsid w:val="00C8002A"/>
    <w:rsid w:val="00C804CA"/>
    <w:rsid w:val="00C8060D"/>
    <w:rsid w:val="00C8065E"/>
    <w:rsid w:val="00C807F7"/>
    <w:rsid w:val="00C80874"/>
    <w:rsid w:val="00C80EBF"/>
    <w:rsid w:val="00C81DD4"/>
    <w:rsid w:val="00C82644"/>
    <w:rsid w:val="00C8273E"/>
    <w:rsid w:val="00C82A7B"/>
    <w:rsid w:val="00C83D36"/>
    <w:rsid w:val="00C84130"/>
    <w:rsid w:val="00C8413C"/>
    <w:rsid w:val="00C8430F"/>
    <w:rsid w:val="00C84CD5"/>
    <w:rsid w:val="00C853EE"/>
    <w:rsid w:val="00C8569B"/>
    <w:rsid w:val="00C85C80"/>
    <w:rsid w:val="00C85CE4"/>
    <w:rsid w:val="00C86438"/>
    <w:rsid w:val="00C874D4"/>
    <w:rsid w:val="00C87AC5"/>
    <w:rsid w:val="00C90378"/>
    <w:rsid w:val="00C916C0"/>
    <w:rsid w:val="00C91F90"/>
    <w:rsid w:val="00C92EFA"/>
    <w:rsid w:val="00C9302C"/>
    <w:rsid w:val="00C931A2"/>
    <w:rsid w:val="00C94D9E"/>
    <w:rsid w:val="00C96084"/>
    <w:rsid w:val="00C97807"/>
    <w:rsid w:val="00C97B1F"/>
    <w:rsid w:val="00C97D06"/>
    <w:rsid w:val="00CA2264"/>
    <w:rsid w:val="00CA259B"/>
    <w:rsid w:val="00CA29C9"/>
    <w:rsid w:val="00CA2A50"/>
    <w:rsid w:val="00CA42E5"/>
    <w:rsid w:val="00CA432C"/>
    <w:rsid w:val="00CA4AA4"/>
    <w:rsid w:val="00CA592A"/>
    <w:rsid w:val="00CA5999"/>
    <w:rsid w:val="00CA6185"/>
    <w:rsid w:val="00CA6380"/>
    <w:rsid w:val="00CA65EF"/>
    <w:rsid w:val="00CA65FB"/>
    <w:rsid w:val="00CA7563"/>
    <w:rsid w:val="00CA7F93"/>
    <w:rsid w:val="00CB05FB"/>
    <w:rsid w:val="00CB0918"/>
    <w:rsid w:val="00CB09E8"/>
    <w:rsid w:val="00CB0BB6"/>
    <w:rsid w:val="00CB2099"/>
    <w:rsid w:val="00CB2177"/>
    <w:rsid w:val="00CB3992"/>
    <w:rsid w:val="00CB46BB"/>
    <w:rsid w:val="00CB55CC"/>
    <w:rsid w:val="00CB5DA0"/>
    <w:rsid w:val="00CB677A"/>
    <w:rsid w:val="00CB6B4C"/>
    <w:rsid w:val="00CB6C59"/>
    <w:rsid w:val="00CB723A"/>
    <w:rsid w:val="00CB7AA7"/>
    <w:rsid w:val="00CC06C0"/>
    <w:rsid w:val="00CC193E"/>
    <w:rsid w:val="00CC19AC"/>
    <w:rsid w:val="00CC1A22"/>
    <w:rsid w:val="00CC1B0E"/>
    <w:rsid w:val="00CC2381"/>
    <w:rsid w:val="00CC2587"/>
    <w:rsid w:val="00CC2604"/>
    <w:rsid w:val="00CC6001"/>
    <w:rsid w:val="00CC715F"/>
    <w:rsid w:val="00CC749B"/>
    <w:rsid w:val="00CD045A"/>
    <w:rsid w:val="00CD0570"/>
    <w:rsid w:val="00CD0918"/>
    <w:rsid w:val="00CD0C75"/>
    <w:rsid w:val="00CD0E93"/>
    <w:rsid w:val="00CD1694"/>
    <w:rsid w:val="00CD1855"/>
    <w:rsid w:val="00CD3552"/>
    <w:rsid w:val="00CD35A7"/>
    <w:rsid w:val="00CD3CBE"/>
    <w:rsid w:val="00CD3D06"/>
    <w:rsid w:val="00CE0B03"/>
    <w:rsid w:val="00CE0BA0"/>
    <w:rsid w:val="00CE12E3"/>
    <w:rsid w:val="00CE15B5"/>
    <w:rsid w:val="00CE289D"/>
    <w:rsid w:val="00CE2ABD"/>
    <w:rsid w:val="00CE2EC8"/>
    <w:rsid w:val="00CE3725"/>
    <w:rsid w:val="00CE3FDD"/>
    <w:rsid w:val="00CE4DAC"/>
    <w:rsid w:val="00CE5290"/>
    <w:rsid w:val="00CE5465"/>
    <w:rsid w:val="00CE5A5E"/>
    <w:rsid w:val="00CE5DB6"/>
    <w:rsid w:val="00CE6C31"/>
    <w:rsid w:val="00CE7276"/>
    <w:rsid w:val="00CF01B9"/>
    <w:rsid w:val="00CF0891"/>
    <w:rsid w:val="00CF0BD9"/>
    <w:rsid w:val="00CF0E5C"/>
    <w:rsid w:val="00CF0FA3"/>
    <w:rsid w:val="00CF1273"/>
    <w:rsid w:val="00CF140A"/>
    <w:rsid w:val="00CF1CBF"/>
    <w:rsid w:val="00CF3439"/>
    <w:rsid w:val="00CF3741"/>
    <w:rsid w:val="00CF406A"/>
    <w:rsid w:val="00CF4A56"/>
    <w:rsid w:val="00CF57B8"/>
    <w:rsid w:val="00CF5858"/>
    <w:rsid w:val="00CF59C2"/>
    <w:rsid w:val="00CF669C"/>
    <w:rsid w:val="00CF6740"/>
    <w:rsid w:val="00CF6FAF"/>
    <w:rsid w:val="00CF7D32"/>
    <w:rsid w:val="00D01A92"/>
    <w:rsid w:val="00D02186"/>
    <w:rsid w:val="00D0291D"/>
    <w:rsid w:val="00D03485"/>
    <w:rsid w:val="00D03D02"/>
    <w:rsid w:val="00D04473"/>
    <w:rsid w:val="00D04686"/>
    <w:rsid w:val="00D0488A"/>
    <w:rsid w:val="00D055EB"/>
    <w:rsid w:val="00D07626"/>
    <w:rsid w:val="00D07A55"/>
    <w:rsid w:val="00D07F69"/>
    <w:rsid w:val="00D112EF"/>
    <w:rsid w:val="00D11C8E"/>
    <w:rsid w:val="00D11DBD"/>
    <w:rsid w:val="00D12238"/>
    <w:rsid w:val="00D12F28"/>
    <w:rsid w:val="00D12FDC"/>
    <w:rsid w:val="00D1390F"/>
    <w:rsid w:val="00D13B6C"/>
    <w:rsid w:val="00D14843"/>
    <w:rsid w:val="00D14A54"/>
    <w:rsid w:val="00D14EEE"/>
    <w:rsid w:val="00D16660"/>
    <w:rsid w:val="00D16D67"/>
    <w:rsid w:val="00D17C62"/>
    <w:rsid w:val="00D21E6E"/>
    <w:rsid w:val="00D225AB"/>
    <w:rsid w:val="00D22674"/>
    <w:rsid w:val="00D22F83"/>
    <w:rsid w:val="00D25092"/>
    <w:rsid w:val="00D258F2"/>
    <w:rsid w:val="00D27A14"/>
    <w:rsid w:val="00D30D01"/>
    <w:rsid w:val="00D30EC5"/>
    <w:rsid w:val="00D30FD6"/>
    <w:rsid w:val="00D31C09"/>
    <w:rsid w:val="00D3264D"/>
    <w:rsid w:val="00D327C8"/>
    <w:rsid w:val="00D33D95"/>
    <w:rsid w:val="00D34214"/>
    <w:rsid w:val="00D34626"/>
    <w:rsid w:val="00D34695"/>
    <w:rsid w:val="00D34B9E"/>
    <w:rsid w:val="00D3512B"/>
    <w:rsid w:val="00D35367"/>
    <w:rsid w:val="00D36571"/>
    <w:rsid w:val="00D366BB"/>
    <w:rsid w:val="00D36D37"/>
    <w:rsid w:val="00D37738"/>
    <w:rsid w:val="00D379A1"/>
    <w:rsid w:val="00D4042A"/>
    <w:rsid w:val="00D40D21"/>
    <w:rsid w:val="00D40D46"/>
    <w:rsid w:val="00D40FA7"/>
    <w:rsid w:val="00D42B1F"/>
    <w:rsid w:val="00D43655"/>
    <w:rsid w:val="00D437B8"/>
    <w:rsid w:val="00D442CB"/>
    <w:rsid w:val="00D44D2C"/>
    <w:rsid w:val="00D44E8F"/>
    <w:rsid w:val="00D454B8"/>
    <w:rsid w:val="00D50B72"/>
    <w:rsid w:val="00D51994"/>
    <w:rsid w:val="00D541E1"/>
    <w:rsid w:val="00D547CB"/>
    <w:rsid w:val="00D54AFD"/>
    <w:rsid w:val="00D54CA0"/>
    <w:rsid w:val="00D54FB9"/>
    <w:rsid w:val="00D55063"/>
    <w:rsid w:val="00D5634F"/>
    <w:rsid w:val="00D56381"/>
    <w:rsid w:val="00D5684A"/>
    <w:rsid w:val="00D5704C"/>
    <w:rsid w:val="00D57280"/>
    <w:rsid w:val="00D572F9"/>
    <w:rsid w:val="00D60E10"/>
    <w:rsid w:val="00D6230B"/>
    <w:rsid w:val="00D628DC"/>
    <w:rsid w:val="00D62C12"/>
    <w:rsid w:val="00D63309"/>
    <w:rsid w:val="00D635BC"/>
    <w:rsid w:val="00D63C9A"/>
    <w:rsid w:val="00D64265"/>
    <w:rsid w:val="00D64C19"/>
    <w:rsid w:val="00D67E29"/>
    <w:rsid w:val="00D71667"/>
    <w:rsid w:val="00D71EF0"/>
    <w:rsid w:val="00D72E6D"/>
    <w:rsid w:val="00D7339F"/>
    <w:rsid w:val="00D736E7"/>
    <w:rsid w:val="00D742E2"/>
    <w:rsid w:val="00D7589E"/>
    <w:rsid w:val="00D75DDF"/>
    <w:rsid w:val="00D765E5"/>
    <w:rsid w:val="00D77D08"/>
    <w:rsid w:val="00D80153"/>
    <w:rsid w:val="00D81003"/>
    <w:rsid w:val="00D81695"/>
    <w:rsid w:val="00D81A45"/>
    <w:rsid w:val="00D8200F"/>
    <w:rsid w:val="00D83DD2"/>
    <w:rsid w:val="00D84D36"/>
    <w:rsid w:val="00D84EF2"/>
    <w:rsid w:val="00D8622F"/>
    <w:rsid w:val="00D86D06"/>
    <w:rsid w:val="00D86EB8"/>
    <w:rsid w:val="00D8749E"/>
    <w:rsid w:val="00D87BCB"/>
    <w:rsid w:val="00D900B5"/>
    <w:rsid w:val="00D90D74"/>
    <w:rsid w:val="00D918C3"/>
    <w:rsid w:val="00D91A49"/>
    <w:rsid w:val="00D92E56"/>
    <w:rsid w:val="00D93463"/>
    <w:rsid w:val="00D93EA1"/>
    <w:rsid w:val="00D93EC0"/>
    <w:rsid w:val="00D93F3A"/>
    <w:rsid w:val="00D9528E"/>
    <w:rsid w:val="00D957BE"/>
    <w:rsid w:val="00D95F02"/>
    <w:rsid w:val="00D9760D"/>
    <w:rsid w:val="00D97725"/>
    <w:rsid w:val="00D978A5"/>
    <w:rsid w:val="00DA0184"/>
    <w:rsid w:val="00DA01EC"/>
    <w:rsid w:val="00DA1420"/>
    <w:rsid w:val="00DA2439"/>
    <w:rsid w:val="00DA2F08"/>
    <w:rsid w:val="00DA3DEC"/>
    <w:rsid w:val="00DA3EF8"/>
    <w:rsid w:val="00DA4A5F"/>
    <w:rsid w:val="00DA60D5"/>
    <w:rsid w:val="00DA6984"/>
    <w:rsid w:val="00DA7A58"/>
    <w:rsid w:val="00DA7A90"/>
    <w:rsid w:val="00DA7BAE"/>
    <w:rsid w:val="00DB1329"/>
    <w:rsid w:val="00DB136A"/>
    <w:rsid w:val="00DB1652"/>
    <w:rsid w:val="00DB2694"/>
    <w:rsid w:val="00DB2C77"/>
    <w:rsid w:val="00DB3965"/>
    <w:rsid w:val="00DB43F3"/>
    <w:rsid w:val="00DB4FA2"/>
    <w:rsid w:val="00DB520D"/>
    <w:rsid w:val="00DB5348"/>
    <w:rsid w:val="00DB6577"/>
    <w:rsid w:val="00DB7A43"/>
    <w:rsid w:val="00DB7C56"/>
    <w:rsid w:val="00DC01CC"/>
    <w:rsid w:val="00DC079E"/>
    <w:rsid w:val="00DC0E56"/>
    <w:rsid w:val="00DC11BC"/>
    <w:rsid w:val="00DC1224"/>
    <w:rsid w:val="00DC12E2"/>
    <w:rsid w:val="00DC1AFC"/>
    <w:rsid w:val="00DC1B82"/>
    <w:rsid w:val="00DC1E0F"/>
    <w:rsid w:val="00DC27D8"/>
    <w:rsid w:val="00DC2DE5"/>
    <w:rsid w:val="00DC35B3"/>
    <w:rsid w:val="00DC37AF"/>
    <w:rsid w:val="00DC3846"/>
    <w:rsid w:val="00DC465C"/>
    <w:rsid w:val="00DC4B42"/>
    <w:rsid w:val="00DC4D94"/>
    <w:rsid w:val="00DC4DD9"/>
    <w:rsid w:val="00DC4EB4"/>
    <w:rsid w:val="00DC52C9"/>
    <w:rsid w:val="00DC5427"/>
    <w:rsid w:val="00DC6588"/>
    <w:rsid w:val="00DC6E63"/>
    <w:rsid w:val="00DC737E"/>
    <w:rsid w:val="00DC73B3"/>
    <w:rsid w:val="00DC7ADA"/>
    <w:rsid w:val="00DD0EFD"/>
    <w:rsid w:val="00DD16D8"/>
    <w:rsid w:val="00DD31E9"/>
    <w:rsid w:val="00DD32DC"/>
    <w:rsid w:val="00DD3700"/>
    <w:rsid w:val="00DD3766"/>
    <w:rsid w:val="00DD4ED3"/>
    <w:rsid w:val="00DD57CA"/>
    <w:rsid w:val="00DD6661"/>
    <w:rsid w:val="00DE043C"/>
    <w:rsid w:val="00DE16FD"/>
    <w:rsid w:val="00DE18FE"/>
    <w:rsid w:val="00DE1DB5"/>
    <w:rsid w:val="00DE22A1"/>
    <w:rsid w:val="00DE22E3"/>
    <w:rsid w:val="00DE24C5"/>
    <w:rsid w:val="00DE2DF1"/>
    <w:rsid w:val="00DE387A"/>
    <w:rsid w:val="00DE404C"/>
    <w:rsid w:val="00DE41D0"/>
    <w:rsid w:val="00DE52E3"/>
    <w:rsid w:val="00DE74A6"/>
    <w:rsid w:val="00DF0076"/>
    <w:rsid w:val="00DF027E"/>
    <w:rsid w:val="00DF05F0"/>
    <w:rsid w:val="00DF0F4B"/>
    <w:rsid w:val="00DF134E"/>
    <w:rsid w:val="00DF156D"/>
    <w:rsid w:val="00DF1C68"/>
    <w:rsid w:val="00DF402F"/>
    <w:rsid w:val="00DF570D"/>
    <w:rsid w:val="00DF5B19"/>
    <w:rsid w:val="00DF5C21"/>
    <w:rsid w:val="00DF639D"/>
    <w:rsid w:val="00DF68D6"/>
    <w:rsid w:val="00DF7303"/>
    <w:rsid w:val="00DF770C"/>
    <w:rsid w:val="00DF773B"/>
    <w:rsid w:val="00E0029C"/>
    <w:rsid w:val="00E017AE"/>
    <w:rsid w:val="00E02BA0"/>
    <w:rsid w:val="00E04A4F"/>
    <w:rsid w:val="00E04F6F"/>
    <w:rsid w:val="00E0518D"/>
    <w:rsid w:val="00E05764"/>
    <w:rsid w:val="00E05EB9"/>
    <w:rsid w:val="00E06306"/>
    <w:rsid w:val="00E067BA"/>
    <w:rsid w:val="00E0699A"/>
    <w:rsid w:val="00E07598"/>
    <w:rsid w:val="00E10E17"/>
    <w:rsid w:val="00E1106D"/>
    <w:rsid w:val="00E111FC"/>
    <w:rsid w:val="00E16BC2"/>
    <w:rsid w:val="00E16C59"/>
    <w:rsid w:val="00E17449"/>
    <w:rsid w:val="00E177B0"/>
    <w:rsid w:val="00E17EBE"/>
    <w:rsid w:val="00E20D31"/>
    <w:rsid w:val="00E20D5E"/>
    <w:rsid w:val="00E2183F"/>
    <w:rsid w:val="00E21BC2"/>
    <w:rsid w:val="00E21CCB"/>
    <w:rsid w:val="00E22248"/>
    <w:rsid w:val="00E2230B"/>
    <w:rsid w:val="00E23F6C"/>
    <w:rsid w:val="00E241CD"/>
    <w:rsid w:val="00E30634"/>
    <w:rsid w:val="00E320F2"/>
    <w:rsid w:val="00E328B9"/>
    <w:rsid w:val="00E32DEA"/>
    <w:rsid w:val="00E340AD"/>
    <w:rsid w:val="00E35E74"/>
    <w:rsid w:val="00E36A61"/>
    <w:rsid w:val="00E36F76"/>
    <w:rsid w:val="00E37119"/>
    <w:rsid w:val="00E37A5E"/>
    <w:rsid w:val="00E37CB2"/>
    <w:rsid w:val="00E4018C"/>
    <w:rsid w:val="00E412D6"/>
    <w:rsid w:val="00E415D2"/>
    <w:rsid w:val="00E417F3"/>
    <w:rsid w:val="00E41F9C"/>
    <w:rsid w:val="00E4284F"/>
    <w:rsid w:val="00E43E88"/>
    <w:rsid w:val="00E44088"/>
    <w:rsid w:val="00E447E1"/>
    <w:rsid w:val="00E44810"/>
    <w:rsid w:val="00E45F82"/>
    <w:rsid w:val="00E471CC"/>
    <w:rsid w:val="00E47607"/>
    <w:rsid w:val="00E477BC"/>
    <w:rsid w:val="00E50E55"/>
    <w:rsid w:val="00E51BDC"/>
    <w:rsid w:val="00E520EF"/>
    <w:rsid w:val="00E52155"/>
    <w:rsid w:val="00E52C05"/>
    <w:rsid w:val="00E53D3C"/>
    <w:rsid w:val="00E557B9"/>
    <w:rsid w:val="00E55FF4"/>
    <w:rsid w:val="00E56D6C"/>
    <w:rsid w:val="00E56D9E"/>
    <w:rsid w:val="00E57673"/>
    <w:rsid w:val="00E607FA"/>
    <w:rsid w:val="00E60B39"/>
    <w:rsid w:val="00E60C43"/>
    <w:rsid w:val="00E6117D"/>
    <w:rsid w:val="00E61526"/>
    <w:rsid w:val="00E6287B"/>
    <w:rsid w:val="00E631A7"/>
    <w:rsid w:val="00E6350A"/>
    <w:rsid w:val="00E63876"/>
    <w:rsid w:val="00E64026"/>
    <w:rsid w:val="00E641D4"/>
    <w:rsid w:val="00E642A3"/>
    <w:rsid w:val="00E64664"/>
    <w:rsid w:val="00E6775F"/>
    <w:rsid w:val="00E70343"/>
    <w:rsid w:val="00E7067C"/>
    <w:rsid w:val="00E71589"/>
    <w:rsid w:val="00E71F8D"/>
    <w:rsid w:val="00E734DF"/>
    <w:rsid w:val="00E73518"/>
    <w:rsid w:val="00E747CC"/>
    <w:rsid w:val="00E74CA2"/>
    <w:rsid w:val="00E75343"/>
    <w:rsid w:val="00E75373"/>
    <w:rsid w:val="00E75C55"/>
    <w:rsid w:val="00E75E6B"/>
    <w:rsid w:val="00E77541"/>
    <w:rsid w:val="00E85A1B"/>
    <w:rsid w:val="00E86364"/>
    <w:rsid w:val="00E90A1D"/>
    <w:rsid w:val="00E90B17"/>
    <w:rsid w:val="00E918AB"/>
    <w:rsid w:val="00E92573"/>
    <w:rsid w:val="00E940F2"/>
    <w:rsid w:val="00E946D5"/>
    <w:rsid w:val="00E94B3B"/>
    <w:rsid w:val="00E94C5D"/>
    <w:rsid w:val="00E964B8"/>
    <w:rsid w:val="00E96A44"/>
    <w:rsid w:val="00E975CB"/>
    <w:rsid w:val="00E97AE7"/>
    <w:rsid w:val="00E97BC9"/>
    <w:rsid w:val="00E97C0F"/>
    <w:rsid w:val="00EA04C0"/>
    <w:rsid w:val="00EA09D0"/>
    <w:rsid w:val="00EA0A78"/>
    <w:rsid w:val="00EA11F8"/>
    <w:rsid w:val="00EA1AFA"/>
    <w:rsid w:val="00EA2742"/>
    <w:rsid w:val="00EA29DC"/>
    <w:rsid w:val="00EA2E93"/>
    <w:rsid w:val="00EA3ED2"/>
    <w:rsid w:val="00EA4517"/>
    <w:rsid w:val="00EA4ABD"/>
    <w:rsid w:val="00EA5D61"/>
    <w:rsid w:val="00EA6A86"/>
    <w:rsid w:val="00EA6C85"/>
    <w:rsid w:val="00EA7B73"/>
    <w:rsid w:val="00EA7DC3"/>
    <w:rsid w:val="00EB03BE"/>
    <w:rsid w:val="00EB2022"/>
    <w:rsid w:val="00EB2875"/>
    <w:rsid w:val="00EB29FF"/>
    <w:rsid w:val="00EB3543"/>
    <w:rsid w:val="00EB47FC"/>
    <w:rsid w:val="00EB4D3F"/>
    <w:rsid w:val="00EB5350"/>
    <w:rsid w:val="00EB5F3E"/>
    <w:rsid w:val="00EB6313"/>
    <w:rsid w:val="00EB6894"/>
    <w:rsid w:val="00EB732D"/>
    <w:rsid w:val="00EB7C54"/>
    <w:rsid w:val="00EB7EFC"/>
    <w:rsid w:val="00EC0951"/>
    <w:rsid w:val="00EC1195"/>
    <w:rsid w:val="00EC4A89"/>
    <w:rsid w:val="00EC5EA7"/>
    <w:rsid w:val="00EC5EC1"/>
    <w:rsid w:val="00EC721C"/>
    <w:rsid w:val="00EC7789"/>
    <w:rsid w:val="00ED0160"/>
    <w:rsid w:val="00ED0531"/>
    <w:rsid w:val="00ED070C"/>
    <w:rsid w:val="00ED0FA1"/>
    <w:rsid w:val="00ED175E"/>
    <w:rsid w:val="00ED1C3F"/>
    <w:rsid w:val="00ED2024"/>
    <w:rsid w:val="00ED32E5"/>
    <w:rsid w:val="00ED37D8"/>
    <w:rsid w:val="00ED47CD"/>
    <w:rsid w:val="00ED4C8B"/>
    <w:rsid w:val="00ED52D0"/>
    <w:rsid w:val="00ED56AE"/>
    <w:rsid w:val="00ED5948"/>
    <w:rsid w:val="00ED61D8"/>
    <w:rsid w:val="00ED6D15"/>
    <w:rsid w:val="00ED748C"/>
    <w:rsid w:val="00ED77EA"/>
    <w:rsid w:val="00ED7FB2"/>
    <w:rsid w:val="00EE039D"/>
    <w:rsid w:val="00EE1B5F"/>
    <w:rsid w:val="00EE1F11"/>
    <w:rsid w:val="00EE398B"/>
    <w:rsid w:val="00EE3AA3"/>
    <w:rsid w:val="00EE54D9"/>
    <w:rsid w:val="00EE634A"/>
    <w:rsid w:val="00EE68AB"/>
    <w:rsid w:val="00EE70E7"/>
    <w:rsid w:val="00EE739C"/>
    <w:rsid w:val="00EE7889"/>
    <w:rsid w:val="00EF0EC7"/>
    <w:rsid w:val="00EF133B"/>
    <w:rsid w:val="00EF1506"/>
    <w:rsid w:val="00EF1621"/>
    <w:rsid w:val="00EF173E"/>
    <w:rsid w:val="00EF1D62"/>
    <w:rsid w:val="00EF3D7F"/>
    <w:rsid w:val="00EF4B94"/>
    <w:rsid w:val="00EF4BD2"/>
    <w:rsid w:val="00EF4FAC"/>
    <w:rsid w:val="00EF50D1"/>
    <w:rsid w:val="00EF7651"/>
    <w:rsid w:val="00EF7A8A"/>
    <w:rsid w:val="00F00853"/>
    <w:rsid w:val="00F012F6"/>
    <w:rsid w:val="00F01B9F"/>
    <w:rsid w:val="00F01E37"/>
    <w:rsid w:val="00F026C5"/>
    <w:rsid w:val="00F02AC6"/>
    <w:rsid w:val="00F0357C"/>
    <w:rsid w:val="00F05BB3"/>
    <w:rsid w:val="00F05FE6"/>
    <w:rsid w:val="00F06F8C"/>
    <w:rsid w:val="00F07322"/>
    <w:rsid w:val="00F07D2C"/>
    <w:rsid w:val="00F11993"/>
    <w:rsid w:val="00F11F4A"/>
    <w:rsid w:val="00F12486"/>
    <w:rsid w:val="00F12BDC"/>
    <w:rsid w:val="00F131F7"/>
    <w:rsid w:val="00F14187"/>
    <w:rsid w:val="00F15CEE"/>
    <w:rsid w:val="00F15EE8"/>
    <w:rsid w:val="00F162B8"/>
    <w:rsid w:val="00F1701E"/>
    <w:rsid w:val="00F173FE"/>
    <w:rsid w:val="00F2043D"/>
    <w:rsid w:val="00F20BE9"/>
    <w:rsid w:val="00F21945"/>
    <w:rsid w:val="00F21D7B"/>
    <w:rsid w:val="00F21E8B"/>
    <w:rsid w:val="00F229C8"/>
    <w:rsid w:val="00F2372F"/>
    <w:rsid w:val="00F24E39"/>
    <w:rsid w:val="00F25E6D"/>
    <w:rsid w:val="00F268F7"/>
    <w:rsid w:val="00F27327"/>
    <w:rsid w:val="00F27A3C"/>
    <w:rsid w:val="00F27BE3"/>
    <w:rsid w:val="00F27F20"/>
    <w:rsid w:val="00F30818"/>
    <w:rsid w:val="00F308C8"/>
    <w:rsid w:val="00F318D1"/>
    <w:rsid w:val="00F31FF2"/>
    <w:rsid w:val="00F32593"/>
    <w:rsid w:val="00F32817"/>
    <w:rsid w:val="00F32861"/>
    <w:rsid w:val="00F32EF4"/>
    <w:rsid w:val="00F33134"/>
    <w:rsid w:val="00F33269"/>
    <w:rsid w:val="00F334E9"/>
    <w:rsid w:val="00F34754"/>
    <w:rsid w:val="00F34D17"/>
    <w:rsid w:val="00F3587A"/>
    <w:rsid w:val="00F35B08"/>
    <w:rsid w:val="00F35DDF"/>
    <w:rsid w:val="00F363F6"/>
    <w:rsid w:val="00F366A2"/>
    <w:rsid w:val="00F37C53"/>
    <w:rsid w:val="00F405A9"/>
    <w:rsid w:val="00F411D2"/>
    <w:rsid w:val="00F4175E"/>
    <w:rsid w:val="00F41F13"/>
    <w:rsid w:val="00F42261"/>
    <w:rsid w:val="00F43750"/>
    <w:rsid w:val="00F4404D"/>
    <w:rsid w:val="00F44481"/>
    <w:rsid w:val="00F45CD4"/>
    <w:rsid w:val="00F46964"/>
    <w:rsid w:val="00F50249"/>
    <w:rsid w:val="00F5035D"/>
    <w:rsid w:val="00F5036C"/>
    <w:rsid w:val="00F50DA5"/>
    <w:rsid w:val="00F51768"/>
    <w:rsid w:val="00F51D9E"/>
    <w:rsid w:val="00F5297B"/>
    <w:rsid w:val="00F52FBE"/>
    <w:rsid w:val="00F542CF"/>
    <w:rsid w:val="00F54B7F"/>
    <w:rsid w:val="00F601D6"/>
    <w:rsid w:val="00F604C2"/>
    <w:rsid w:val="00F6364E"/>
    <w:rsid w:val="00F64711"/>
    <w:rsid w:val="00F648A4"/>
    <w:rsid w:val="00F65DF3"/>
    <w:rsid w:val="00F66C21"/>
    <w:rsid w:val="00F671C1"/>
    <w:rsid w:val="00F67215"/>
    <w:rsid w:val="00F6748A"/>
    <w:rsid w:val="00F6771A"/>
    <w:rsid w:val="00F67823"/>
    <w:rsid w:val="00F67AE8"/>
    <w:rsid w:val="00F67F24"/>
    <w:rsid w:val="00F700B0"/>
    <w:rsid w:val="00F71408"/>
    <w:rsid w:val="00F72187"/>
    <w:rsid w:val="00F72C52"/>
    <w:rsid w:val="00F733F4"/>
    <w:rsid w:val="00F7405A"/>
    <w:rsid w:val="00F740B7"/>
    <w:rsid w:val="00F740F1"/>
    <w:rsid w:val="00F7480D"/>
    <w:rsid w:val="00F75030"/>
    <w:rsid w:val="00F753C6"/>
    <w:rsid w:val="00F753FE"/>
    <w:rsid w:val="00F755C1"/>
    <w:rsid w:val="00F758D5"/>
    <w:rsid w:val="00F76E4C"/>
    <w:rsid w:val="00F76F7D"/>
    <w:rsid w:val="00F81310"/>
    <w:rsid w:val="00F819AF"/>
    <w:rsid w:val="00F81D6D"/>
    <w:rsid w:val="00F81F8D"/>
    <w:rsid w:val="00F8234B"/>
    <w:rsid w:val="00F8251E"/>
    <w:rsid w:val="00F83D19"/>
    <w:rsid w:val="00F8425B"/>
    <w:rsid w:val="00F84740"/>
    <w:rsid w:val="00F84DB5"/>
    <w:rsid w:val="00F85B0D"/>
    <w:rsid w:val="00F90EA3"/>
    <w:rsid w:val="00F91416"/>
    <w:rsid w:val="00F91A75"/>
    <w:rsid w:val="00F91FA6"/>
    <w:rsid w:val="00F93151"/>
    <w:rsid w:val="00F9357D"/>
    <w:rsid w:val="00F93B2C"/>
    <w:rsid w:val="00F93B3F"/>
    <w:rsid w:val="00F94160"/>
    <w:rsid w:val="00F96655"/>
    <w:rsid w:val="00F975FD"/>
    <w:rsid w:val="00FA1E79"/>
    <w:rsid w:val="00FA1F57"/>
    <w:rsid w:val="00FA2B54"/>
    <w:rsid w:val="00FA3A43"/>
    <w:rsid w:val="00FA490D"/>
    <w:rsid w:val="00FA4F88"/>
    <w:rsid w:val="00FA5E23"/>
    <w:rsid w:val="00FA5F0A"/>
    <w:rsid w:val="00FA624B"/>
    <w:rsid w:val="00FA733E"/>
    <w:rsid w:val="00FA7D7E"/>
    <w:rsid w:val="00FB02A6"/>
    <w:rsid w:val="00FB0762"/>
    <w:rsid w:val="00FB1643"/>
    <w:rsid w:val="00FB3375"/>
    <w:rsid w:val="00FB3922"/>
    <w:rsid w:val="00FB3DB9"/>
    <w:rsid w:val="00FB3EDA"/>
    <w:rsid w:val="00FB405F"/>
    <w:rsid w:val="00FB55CD"/>
    <w:rsid w:val="00FB5FE2"/>
    <w:rsid w:val="00FB72DF"/>
    <w:rsid w:val="00FB7B42"/>
    <w:rsid w:val="00FB7CAE"/>
    <w:rsid w:val="00FC0F00"/>
    <w:rsid w:val="00FC2215"/>
    <w:rsid w:val="00FC242F"/>
    <w:rsid w:val="00FC2480"/>
    <w:rsid w:val="00FC3131"/>
    <w:rsid w:val="00FC3D07"/>
    <w:rsid w:val="00FC4EAE"/>
    <w:rsid w:val="00FC503E"/>
    <w:rsid w:val="00FC5089"/>
    <w:rsid w:val="00FC55B5"/>
    <w:rsid w:val="00FC6382"/>
    <w:rsid w:val="00FC66F8"/>
    <w:rsid w:val="00FC69AA"/>
    <w:rsid w:val="00FC70DF"/>
    <w:rsid w:val="00FC77A0"/>
    <w:rsid w:val="00FD0416"/>
    <w:rsid w:val="00FD1AA8"/>
    <w:rsid w:val="00FD1BE7"/>
    <w:rsid w:val="00FD224A"/>
    <w:rsid w:val="00FD2600"/>
    <w:rsid w:val="00FD31C7"/>
    <w:rsid w:val="00FD38D6"/>
    <w:rsid w:val="00FD3BF7"/>
    <w:rsid w:val="00FD4513"/>
    <w:rsid w:val="00FD45A1"/>
    <w:rsid w:val="00FD5203"/>
    <w:rsid w:val="00FD5DBD"/>
    <w:rsid w:val="00FD695A"/>
    <w:rsid w:val="00FE183F"/>
    <w:rsid w:val="00FE2E29"/>
    <w:rsid w:val="00FE4AD7"/>
    <w:rsid w:val="00FE4AE5"/>
    <w:rsid w:val="00FE501A"/>
    <w:rsid w:val="00FE5988"/>
    <w:rsid w:val="00FE65D9"/>
    <w:rsid w:val="00FF10C8"/>
    <w:rsid w:val="00FF1644"/>
    <w:rsid w:val="00FF1CAC"/>
    <w:rsid w:val="00FF3E59"/>
    <w:rsid w:val="00FF467C"/>
    <w:rsid w:val="00FF519E"/>
    <w:rsid w:val="00FF59BE"/>
    <w:rsid w:val="00FF5AF2"/>
    <w:rsid w:val="00FF6944"/>
    <w:rsid w:val="00FF697A"/>
    <w:rsid w:val="00FF6D7A"/>
    <w:rsid w:val="00FF7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5F18C0A"/>
  <w15:docId w15:val="{9BD0E334-669C-4D99-8272-C9E80FDC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3F5"/>
    <w:pPr>
      <w:spacing w:after="0" w:line="240" w:lineRule="auto"/>
    </w:pPr>
    <w:rPr>
      <w:rFonts w:ascii="Times New Roman" w:hAnsi="Times New Roman"/>
      <w:sz w:val="28"/>
    </w:rPr>
  </w:style>
  <w:style w:type="paragraph" w:styleId="1">
    <w:name w:val="heading 1"/>
    <w:basedOn w:val="a"/>
    <w:next w:val="a"/>
    <w:link w:val="10"/>
    <w:uiPriority w:val="9"/>
    <w:qFormat/>
    <w:rsid w:val="00C21DDC"/>
    <w:pPr>
      <w:keepNext/>
      <w:jc w:val="center"/>
      <w:outlineLvl w:val="0"/>
    </w:pPr>
    <w:rPr>
      <w:rFonts w:eastAsia="Times New Roman" w:cs="Times New Roman"/>
      <w:b/>
      <w:sz w:val="20"/>
      <w:szCs w:val="24"/>
      <w:lang w:eastAsia="ru-RU"/>
    </w:rPr>
  </w:style>
  <w:style w:type="paragraph" w:styleId="2">
    <w:name w:val="heading 2"/>
    <w:basedOn w:val="a"/>
    <w:next w:val="a"/>
    <w:link w:val="20"/>
    <w:uiPriority w:val="9"/>
    <w:semiHidden/>
    <w:unhideWhenUsed/>
    <w:qFormat/>
    <w:rsid w:val="002B32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F674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Абзац списка11,Elenco Normale,Список 1,Абзац списка2,strich,2nd Tier Header,Абзац с отступом,Абзац,Bullets before,Абзац списка1,Абзац списка7,Абзац списка71,Абзац списка8,List1,List Paragraph"/>
    <w:basedOn w:val="a"/>
    <w:link w:val="a4"/>
    <w:uiPriority w:val="34"/>
    <w:qFormat/>
    <w:rsid w:val="00AA3035"/>
    <w:pPr>
      <w:spacing w:after="200" w:line="276" w:lineRule="auto"/>
      <w:ind w:left="720"/>
      <w:contextualSpacing/>
    </w:pPr>
    <w:rPr>
      <w:rFonts w:asciiTheme="minorHAnsi" w:hAnsiTheme="minorHAnsi"/>
      <w:sz w:val="22"/>
    </w:rPr>
  </w:style>
  <w:style w:type="character" w:customStyle="1" w:styleId="a4">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3"/>
    <w:uiPriority w:val="34"/>
    <w:qFormat/>
    <w:locked/>
    <w:rsid w:val="00AA3035"/>
  </w:style>
  <w:style w:type="table" w:styleId="a5">
    <w:name w:val="Table Grid"/>
    <w:basedOn w:val="a1"/>
    <w:uiPriority w:val="59"/>
    <w:rsid w:val="00AA303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basedOn w:val="a0"/>
    <w:qFormat/>
    <w:rsid w:val="00FE4AD7"/>
    <w:rPr>
      <w:color w:val="000000"/>
    </w:rPr>
  </w:style>
  <w:style w:type="character" w:customStyle="1" w:styleId="s1">
    <w:name w:val="s1"/>
    <w:basedOn w:val="a0"/>
    <w:qFormat/>
    <w:rsid w:val="00596C82"/>
    <w:rPr>
      <w:color w:val="000000"/>
    </w:rPr>
  </w:style>
  <w:style w:type="paragraph" w:styleId="a6">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
    <w:basedOn w:val="a"/>
    <w:link w:val="a7"/>
    <w:uiPriority w:val="99"/>
    <w:unhideWhenUsed/>
    <w:qFormat/>
    <w:rsid w:val="00B23101"/>
    <w:pPr>
      <w:spacing w:after="360" w:line="238" w:lineRule="atLeast"/>
    </w:pPr>
    <w:rPr>
      <w:rFonts w:ascii="Arial" w:eastAsia="Times New Roman" w:hAnsi="Arial" w:cs="Arial"/>
      <w:color w:val="666666"/>
      <w:spacing w:val="1"/>
      <w:sz w:val="16"/>
      <w:szCs w:val="16"/>
      <w:lang w:eastAsia="ru-RU"/>
    </w:rPr>
  </w:style>
  <w:style w:type="character" w:customStyle="1" w:styleId="a7">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6"/>
    <w:uiPriority w:val="99"/>
    <w:qFormat/>
    <w:locked/>
    <w:rsid w:val="00B23101"/>
    <w:rPr>
      <w:rFonts w:ascii="Arial" w:eastAsia="Times New Roman" w:hAnsi="Arial" w:cs="Arial"/>
      <w:color w:val="666666"/>
      <w:spacing w:val="1"/>
      <w:sz w:val="16"/>
      <w:szCs w:val="16"/>
      <w:lang w:eastAsia="ru-RU"/>
    </w:rPr>
  </w:style>
  <w:style w:type="character" w:customStyle="1" w:styleId="s20">
    <w:name w:val="s20"/>
    <w:basedOn w:val="a0"/>
    <w:rsid w:val="00F2372F"/>
  </w:style>
  <w:style w:type="paragraph" w:styleId="a8">
    <w:name w:val="No Spacing"/>
    <w:aliases w:val="Обя,мелкий,No Spacing1,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F2372F"/>
    <w:pPr>
      <w:spacing w:after="0" w:line="240" w:lineRule="auto"/>
    </w:pPr>
    <w:rPr>
      <w:rFonts w:ascii="Calibri" w:eastAsia="Calibri" w:hAnsi="Calibri" w:cs="Times New Roman"/>
    </w:rPr>
  </w:style>
  <w:style w:type="character" w:customStyle="1" w:styleId="30">
    <w:name w:val="Заголовок 3 Знак"/>
    <w:basedOn w:val="a0"/>
    <w:link w:val="3"/>
    <w:uiPriority w:val="9"/>
    <w:qFormat/>
    <w:rsid w:val="00CF6740"/>
    <w:rPr>
      <w:rFonts w:asciiTheme="majorHAnsi" w:eastAsiaTheme="majorEastAsia" w:hAnsiTheme="majorHAnsi" w:cstheme="majorBidi"/>
      <w:b/>
      <w:bCs/>
      <w:color w:val="4F81BD" w:themeColor="accent1"/>
      <w:sz w:val="28"/>
    </w:rPr>
  </w:style>
  <w:style w:type="paragraph" w:customStyle="1" w:styleId="j110">
    <w:name w:val="j110"/>
    <w:basedOn w:val="a"/>
    <w:rsid w:val="001173AB"/>
    <w:pPr>
      <w:spacing w:before="100" w:beforeAutospacing="1" w:after="100" w:afterAutospacing="1"/>
    </w:pPr>
    <w:rPr>
      <w:rFonts w:eastAsia="Times New Roman" w:cs="Times New Roman"/>
      <w:sz w:val="24"/>
      <w:szCs w:val="24"/>
      <w:lang w:eastAsia="ru-RU"/>
    </w:rPr>
  </w:style>
  <w:style w:type="character" w:styleId="aa">
    <w:name w:val="Hyperlink"/>
    <w:basedOn w:val="a0"/>
    <w:uiPriority w:val="99"/>
    <w:unhideWhenUsed/>
    <w:rsid w:val="00336185"/>
    <w:rPr>
      <w:color w:val="0000FF"/>
      <w:u w:val="single"/>
    </w:rPr>
  </w:style>
  <w:style w:type="character" w:customStyle="1" w:styleId="label">
    <w:name w:val="label"/>
    <w:basedOn w:val="a0"/>
    <w:rsid w:val="00336185"/>
    <w:rPr>
      <w:rFonts w:ascii="Tahoma" w:hAnsi="Tahoma" w:cs="Tahoma" w:hint="default"/>
      <w:sz w:val="18"/>
      <w:szCs w:val="18"/>
    </w:rPr>
  </w:style>
  <w:style w:type="paragraph" w:customStyle="1" w:styleId="Default">
    <w:name w:val="Default"/>
    <w:qFormat/>
    <w:rsid w:val="003361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j">
    <w:name w:val="pj"/>
    <w:basedOn w:val="a"/>
    <w:rsid w:val="0025203C"/>
    <w:pPr>
      <w:ind w:firstLine="400"/>
      <w:jc w:val="both"/>
    </w:pPr>
    <w:rPr>
      <w:rFonts w:eastAsia="Times New Roman" w:cs="Times New Roman"/>
      <w:color w:val="000000"/>
      <w:sz w:val="24"/>
      <w:szCs w:val="24"/>
      <w:lang w:eastAsia="ru-RU"/>
    </w:rPr>
  </w:style>
  <w:style w:type="character" w:customStyle="1" w:styleId="a9">
    <w:name w:val="Без интервала Знак"/>
    <w:aliases w:val="Обя Знак,мелкий Знак,No Spacing1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8"/>
    <w:uiPriority w:val="1"/>
    <w:locked/>
    <w:rsid w:val="00663CB4"/>
    <w:rPr>
      <w:rFonts w:ascii="Calibri" w:eastAsia="Calibri" w:hAnsi="Calibri" w:cs="Times New Roman"/>
    </w:rPr>
  </w:style>
  <w:style w:type="paragraph" w:customStyle="1" w:styleId="11">
    <w:name w:val="Обычный1"/>
    <w:rsid w:val="00663CB4"/>
    <w:pPr>
      <w:widowControl w:val="0"/>
      <w:spacing w:after="0" w:line="240" w:lineRule="auto"/>
    </w:pPr>
    <w:rPr>
      <w:rFonts w:ascii="Calibri" w:eastAsia="Calibri" w:hAnsi="Calibri" w:cs="Calibri"/>
      <w:color w:val="000000"/>
      <w:sz w:val="20"/>
      <w:szCs w:val="20"/>
      <w:lang w:eastAsia="ru-RU"/>
    </w:rPr>
  </w:style>
  <w:style w:type="character" w:customStyle="1" w:styleId="s13">
    <w:name w:val="s13"/>
    <w:basedOn w:val="a0"/>
    <w:rsid w:val="00663CB4"/>
  </w:style>
  <w:style w:type="character" w:customStyle="1" w:styleId="12">
    <w:name w:val="Заголовок №1_"/>
    <w:link w:val="13"/>
    <w:locked/>
    <w:rsid w:val="00A4049C"/>
    <w:rPr>
      <w:b/>
      <w:sz w:val="27"/>
      <w:shd w:val="clear" w:color="auto" w:fill="FFFFFF"/>
    </w:rPr>
  </w:style>
  <w:style w:type="paragraph" w:customStyle="1" w:styleId="13">
    <w:name w:val="Заголовок №1"/>
    <w:basedOn w:val="a"/>
    <w:link w:val="12"/>
    <w:rsid w:val="00A4049C"/>
    <w:pPr>
      <w:widowControl w:val="0"/>
      <w:shd w:val="clear" w:color="auto" w:fill="FFFFFF"/>
      <w:spacing w:before="1980" w:after="240" w:line="326" w:lineRule="exact"/>
      <w:ind w:hanging="1580"/>
      <w:outlineLvl w:val="0"/>
    </w:pPr>
    <w:rPr>
      <w:rFonts w:asciiTheme="minorHAnsi" w:hAnsiTheme="minorHAnsi"/>
      <w:b/>
      <w:sz w:val="27"/>
    </w:rPr>
  </w:style>
  <w:style w:type="paragraph" w:styleId="ab">
    <w:name w:val="header"/>
    <w:basedOn w:val="a"/>
    <w:link w:val="ac"/>
    <w:uiPriority w:val="99"/>
    <w:unhideWhenUsed/>
    <w:rsid w:val="00061795"/>
    <w:pPr>
      <w:tabs>
        <w:tab w:val="center" w:pos="4677"/>
        <w:tab w:val="right" w:pos="9355"/>
      </w:tabs>
    </w:pPr>
  </w:style>
  <w:style w:type="character" w:customStyle="1" w:styleId="ac">
    <w:name w:val="Верхний колонтитул Знак"/>
    <w:basedOn w:val="a0"/>
    <w:link w:val="ab"/>
    <w:uiPriority w:val="99"/>
    <w:rsid w:val="00061795"/>
    <w:rPr>
      <w:rFonts w:ascii="Times New Roman" w:hAnsi="Times New Roman"/>
      <w:sz w:val="28"/>
    </w:rPr>
  </w:style>
  <w:style w:type="paragraph" w:styleId="ad">
    <w:name w:val="footer"/>
    <w:basedOn w:val="a"/>
    <w:link w:val="ae"/>
    <w:uiPriority w:val="99"/>
    <w:unhideWhenUsed/>
    <w:rsid w:val="00061795"/>
    <w:pPr>
      <w:tabs>
        <w:tab w:val="center" w:pos="4677"/>
        <w:tab w:val="right" w:pos="9355"/>
      </w:tabs>
    </w:pPr>
  </w:style>
  <w:style w:type="character" w:customStyle="1" w:styleId="ae">
    <w:name w:val="Нижний колонтитул Знак"/>
    <w:basedOn w:val="a0"/>
    <w:link w:val="ad"/>
    <w:uiPriority w:val="99"/>
    <w:rsid w:val="00061795"/>
    <w:rPr>
      <w:rFonts w:ascii="Times New Roman" w:hAnsi="Times New Roman"/>
      <w:sz w:val="28"/>
    </w:rPr>
  </w:style>
  <w:style w:type="character" w:customStyle="1" w:styleId="None">
    <w:name w:val="None"/>
    <w:rsid w:val="007B29C8"/>
  </w:style>
  <w:style w:type="paragraph" w:customStyle="1" w:styleId="pji">
    <w:name w:val="pji"/>
    <w:basedOn w:val="a"/>
    <w:rsid w:val="00500EEF"/>
    <w:pPr>
      <w:jc w:val="both"/>
    </w:pPr>
    <w:rPr>
      <w:rFonts w:eastAsiaTheme="minorEastAsia" w:cs="Times New Roman"/>
      <w:color w:val="000000"/>
      <w:sz w:val="24"/>
      <w:szCs w:val="24"/>
      <w:lang w:eastAsia="ru-RU"/>
    </w:rPr>
  </w:style>
  <w:style w:type="paragraph" w:customStyle="1" w:styleId="TableParagraph">
    <w:name w:val="Table Paragraph"/>
    <w:basedOn w:val="a"/>
    <w:uiPriority w:val="1"/>
    <w:qFormat/>
    <w:rsid w:val="000D6AF5"/>
    <w:pPr>
      <w:widowControl w:val="0"/>
      <w:autoSpaceDE w:val="0"/>
      <w:autoSpaceDN w:val="0"/>
      <w:ind w:left="111"/>
    </w:pPr>
    <w:rPr>
      <w:rFonts w:eastAsia="Times New Roman" w:cs="Times New Roman"/>
      <w:sz w:val="22"/>
    </w:rPr>
  </w:style>
  <w:style w:type="character" w:styleId="af">
    <w:name w:val="annotation reference"/>
    <w:basedOn w:val="a0"/>
    <w:uiPriority w:val="99"/>
    <w:semiHidden/>
    <w:unhideWhenUsed/>
    <w:rsid w:val="00C21DDC"/>
    <w:rPr>
      <w:sz w:val="16"/>
      <w:szCs w:val="16"/>
    </w:rPr>
  </w:style>
  <w:style w:type="character" w:customStyle="1" w:styleId="10">
    <w:name w:val="Заголовок 1 Знак"/>
    <w:basedOn w:val="a0"/>
    <w:link w:val="1"/>
    <w:uiPriority w:val="9"/>
    <w:rsid w:val="00C21DDC"/>
    <w:rPr>
      <w:rFonts w:ascii="Times New Roman" w:eastAsia="Times New Roman" w:hAnsi="Times New Roman" w:cs="Times New Roman"/>
      <w:b/>
      <w:sz w:val="20"/>
      <w:szCs w:val="24"/>
      <w:lang w:eastAsia="ru-RU"/>
    </w:rPr>
  </w:style>
  <w:style w:type="paragraph" w:customStyle="1" w:styleId="pc">
    <w:name w:val="pc"/>
    <w:basedOn w:val="a"/>
    <w:rsid w:val="00AD5807"/>
    <w:pPr>
      <w:jc w:val="center"/>
    </w:pPr>
    <w:rPr>
      <w:rFonts w:eastAsiaTheme="minorEastAsia" w:cs="Times New Roman"/>
      <w:color w:val="000000"/>
      <w:sz w:val="24"/>
      <w:szCs w:val="24"/>
      <w:lang w:eastAsia="ru-RU"/>
    </w:rPr>
  </w:style>
  <w:style w:type="paragraph" w:styleId="af0">
    <w:name w:val="annotation text"/>
    <w:basedOn w:val="a"/>
    <w:link w:val="af1"/>
    <w:uiPriority w:val="99"/>
    <w:unhideWhenUsed/>
    <w:rsid w:val="0098494D"/>
    <w:pPr>
      <w:spacing w:after="200"/>
    </w:pPr>
    <w:rPr>
      <w:rFonts w:eastAsia="Times New Roman" w:cs="Times New Roman"/>
      <w:sz w:val="20"/>
      <w:szCs w:val="20"/>
    </w:rPr>
  </w:style>
  <w:style w:type="character" w:customStyle="1" w:styleId="af1">
    <w:name w:val="Текст примечания Знак"/>
    <w:basedOn w:val="a0"/>
    <w:link w:val="af0"/>
    <w:uiPriority w:val="99"/>
    <w:rsid w:val="0098494D"/>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EA29DC"/>
    <w:rPr>
      <w:rFonts w:ascii="Segoe UI" w:hAnsi="Segoe UI" w:cs="Segoe UI"/>
      <w:sz w:val="18"/>
      <w:szCs w:val="18"/>
    </w:rPr>
  </w:style>
  <w:style w:type="character" w:customStyle="1" w:styleId="af3">
    <w:name w:val="Текст выноски Знак"/>
    <w:basedOn w:val="a0"/>
    <w:link w:val="af2"/>
    <w:uiPriority w:val="99"/>
    <w:semiHidden/>
    <w:rsid w:val="00EA29DC"/>
    <w:rPr>
      <w:rFonts w:ascii="Segoe UI" w:hAnsi="Segoe UI" w:cs="Segoe UI"/>
      <w:sz w:val="18"/>
      <w:szCs w:val="18"/>
    </w:rPr>
  </w:style>
  <w:style w:type="paragraph" w:styleId="af4">
    <w:name w:val="annotation subject"/>
    <w:basedOn w:val="af0"/>
    <w:next w:val="af0"/>
    <w:link w:val="af5"/>
    <w:uiPriority w:val="99"/>
    <w:semiHidden/>
    <w:unhideWhenUsed/>
    <w:rsid w:val="00655B50"/>
    <w:pPr>
      <w:spacing w:after="0"/>
    </w:pPr>
    <w:rPr>
      <w:rFonts w:eastAsiaTheme="minorHAnsi" w:cstheme="minorBidi"/>
      <w:b/>
      <w:bCs/>
    </w:rPr>
  </w:style>
  <w:style w:type="character" w:customStyle="1" w:styleId="af5">
    <w:name w:val="Тема примечания Знак"/>
    <w:basedOn w:val="af1"/>
    <w:link w:val="af4"/>
    <w:uiPriority w:val="99"/>
    <w:semiHidden/>
    <w:rsid w:val="00655B50"/>
    <w:rPr>
      <w:rFonts w:ascii="Times New Roman" w:eastAsia="Times New Roman" w:hAnsi="Times New Roman" w:cs="Times New Roman"/>
      <w:b/>
      <w:bCs/>
      <w:sz w:val="20"/>
      <w:szCs w:val="20"/>
    </w:rPr>
  </w:style>
  <w:style w:type="paragraph" w:styleId="HTML">
    <w:name w:val="HTML Preformatted"/>
    <w:basedOn w:val="a"/>
    <w:link w:val="HTML0"/>
    <w:uiPriority w:val="99"/>
    <w:unhideWhenUsed/>
    <w:rsid w:val="00C40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40144"/>
    <w:rPr>
      <w:rFonts w:ascii="Courier New" w:eastAsia="Times New Roman" w:hAnsi="Courier New" w:cs="Courier New"/>
      <w:sz w:val="20"/>
      <w:szCs w:val="20"/>
      <w:lang w:eastAsia="ru-RU"/>
    </w:rPr>
  </w:style>
  <w:style w:type="character" w:customStyle="1" w:styleId="af6">
    <w:name w:val="a"/>
    <w:qFormat/>
    <w:rsid w:val="00502E3B"/>
    <w:rPr>
      <w:color w:val="333399"/>
      <w:u w:val="single"/>
    </w:rPr>
  </w:style>
  <w:style w:type="paragraph" w:styleId="af7">
    <w:name w:val="Body Text Indent"/>
    <w:basedOn w:val="a"/>
    <w:link w:val="af8"/>
    <w:uiPriority w:val="99"/>
    <w:unhideWhenUsed/>
    <w:rsid w:val="00502E3B"/>
    <w:pPr>
      <w:framePr w:hSpace="180" w:wrap="around" w:vAnchor="page" w:hAnchor="margin" w:y="3898"/>
      <w:ind w:firstLine="247"/>
      <w:jc w:val="both"/>
    </w:pPr>
    <w:rPr>
      <w:rFonts w:cs="Times New Roman"/>
      <w:color w:val="000000"/>
      <w:sz w:val="24"/>
      <w:szCs w:val="24"/>
      <w:shd w:val="clear" w:color="auto" w:fill="FFFFFF"/>
    </w:rPr>
  </w:style>
  <w:style w:type="character" w:customStyle="1" w:styleId="af8">
    <w:name w:val="Основной текст с отступом Знак"/>
    <w:basedOn w:val="a0"/>
    <w:link w:val="af7"/>
    <w:uiPriority w:val="99"/>
    <w:rsid w:val="00502E3B"/>
    <w:rPr>
      <w:rFonts w:ascii="Times New Roman" w:hAnsi="Times New Roman" w:cs="Times New Roman"/>
      <w:color w:val="000000"/>
      <w:sz w:val="24"/>
      <w:szCs w:val="24"/>
    </w:rPr>
  </w:style>
  <w:style w:type="paragraph" w:styleId="21">
    <w:name w:val="Body Text Indent 2"/>
    <w:basedOn w:val="a"/>
    <w:link w:val="22"/>
    <w:uiPriority w:val="99"/>
    <w:unhideWhenUsed/>
    <w:rsid w:val="00502E3B"/>
    <w:pPr>
      <w:ind w:firstLine="247"/>
      <w:jc w:val="both"/>
    </w:pPr>
    <w:rPr>
      <w:rFonts w:cs="Times New Roman"/>
      <w:bCs/>
      <w:color w:val="000000"/>
      <w:sz w:val="24"/>
      <w:szCs w:val="24"/>
      <w:bdr w:val="none" w:sz="0" w:space="0" w:color="auto" w:frame="1"/>
      <w:shd w:val="clear" w:color="auto" w:fill="FFFFFF"/>
    </w:rPr>
  </w:style>
  <w:style w:type="character" w:customStyle="1" w:styleId="22">
    <w:name w:val="Основной текст с отступом 2 Знак"/>
    <w:basedOn w:val="a0"/>
    <w:link w:val="21"/>
    <w:uiPriority w:val="99"/>
    <w:rsid w:val="00502E3B"/>
    <w:rPr>
      <w:rFonts w:ascii="Times New Roman" w:hAnsi="Times New Roman" w:cs="Times New Roman"/>
      <w:bCs/>
      <w:color w:val="000000"/>
      <w:sz w:val="24"/>
      <w:szCs w:val="24"/>
      <w:bdr w:val="none" w:sz="0" w:space="0" w:color="auto" w:frame="1"/>
    </w:rPr>
  </w:style>
  <w:style w:type="character" w:customStyle="1" w:styleId="s3">
    <w:name w:val="s3"/>
    <w:basedOn w:val="a0"/>
    <w:rsid w:val="007F32C1"/>
    <w:rPr>
      <w:color w:val="FF0000"/>
    </w:rPr>
  </w:style>
  <w:style w:type="character" w:customStyle="1" w:styleId="s2">
    <w:name w:val="s2"/>
    <w:rsid w:val="00024FE7"/>
    <w:rPr>
      <w:rFonts w:ascii="Times New Roman" w:hAnsi="Times New Roman" w:cs="Times New Roman" w:hint="default"/>
      <w:color w:val="333399"/>
      <w:u w:val="single"/>
    </w:rPr>
  </w:style>
  <w:style w:type="character" w:customStyle="1" w:styleId="23">
    <w:name w:val="Основной текст (2)"/>
    <w:rsid w:val="00D83DD2"/>
    <w:rPr>
      <w:rFonts w:ascii="Times New Roman" w:eastAsia="Times New Roman" w:hAnsi="Times New Roman" w:cs="Times New Roman"/>
      <w:b/>
      <w:bCs/>
      <w:i w:val="0"/>
      <w:iCs w:val="0"/>
      <w:smallCaps w:val="0"/>
      <w:strike w:val="0"/>
      <w:color w:val="000000"/>
      <w:spacing w:val="0"/>
      <w:w w:val="100"/>
      <w:position w:val="0"/>
      <w:sz w:val="22"/>
      <w:szCs w:val="22"/>
      <w:u w:val="none"/>
      <w:lang w:eastAsia="ru-RU" w:bidi="ru-RU"/>
    </w:rPr>
  </w:style>
  <w:style w:type="paragraph" w:customStyle="1" w:styleId="j17">
    <w:name w:val="j17"/>
    <w:basedOn w:val="a"/>
    <w:rsid w:val="0099490E"/>
    <w:pPr>
      <w:spacing w:before="100" w:beforeAutospacing="1" w:after="100" w:afterAutospacing="1"/>
    </w:pPr>
    <w:rPr>
      <w:rFonts w:eastAsia="Times New Roman" w:cs="Times New Roman"/>
      <w:sz w:val="24"/>
      <w:szCs w:val="24"/>
      <w:lang w:eastAsia="ru-RU"/>
    </w:rPr>
  </w:style>
  <w:style w:type="character" w:customStyle="1" w:styleId="14">
    <w:name w:val="Неразрешенное упоминание1"/>
    <w:basedOn w:val="a0"/>
    <w:uiPriority w:val="99"/>
    <w:semiHidden/>
    <w:unhideWhenUsed/>
    <w:rsid w:val="00840D46"/>
    <w:rPr>
      <w:color w:val="605E5C"/>
      <w:shd w:val="clear" w:color="auto" w:fill="E1DFDD"/>
    </w:rPr>
  </w:style>
  <w:style w:type="character" w:customStyle="1" w:styleId="24">
    <w:name w:val="Неразрешенное упоминание2"/>
    <w:basedOn w:val="a0"/>
    <w:uiPriority w:val="99"/>
    <w:semiHidden/>
    <w:unhideWhenUsed/>
    <w:rsid w:val="002722CB"/>
    <w:rPr>
      <w:color w:val="605E5C"/>
      <w:shd w:val="clear" w:color="auto" w:fill="E1DFDD"/>
    </w:rPr>
  </w:style>
  <w:style w:type="character" w:customStyle="1" w:styleId="31">
    <w:name w:val="Неразрешенное упоминание3"/>
    <w:basedOn w:val="a0"/>
    <w:uiPriority w:val="99"/>
    <w:semiHidden/>
    <w:unhideWhenUsed/>
    <w:rsid w:val="00B83B72"/>
    <w:rPr>
      <w:color w:val="605E5C"/>
      <w:shd w:val="clear" w:color="auto" w:fill="E1DFDD"/>
    </w:rPr>
  </w:style>
  <w:style w:type="paragraph" w:styleId="32">
    <w:name w:val="Body Text Indent 3"/>
    <w:basedOn w:val="a"/>
    <w:link w:val="33"/>
    <w:uiPriority w:val="99"/>
    <w:unhideWhenUsed/>
    <w:rsid w:val="00FA5F0A"/>
    <w:pPr>
      <w:framePr w:hSpace="180" w:wrap="around" w:vAnchor="text" w:hAnchor="text" w:x="-170" w:y="1"/>
      <w:tabs>
        <w:tab w:val="left" w:pos="851"/>
      </w:tabs>
      <w:ind w:firstLine="284"/>
      <w:suppressOverlap/>
      <w:jc w:val="both"/>
    </w:pPr>
    <w:rPr>
      <w:rFonts w:eastAsia="Times New Roman" w:cs="Times New Roman"/>
      <w:bCs/>
      <w:szCs w:val="28"/>
      <w:lang w:eastAsia="ru-RU"/>
    </w:rPr>
  </w:style>
  <w:style w:type="character" w:customStyle="1" w:styleId="33">
    <w:name w:val="Основной текст с отступом 3 Знак"/>
    <w:basedOn w:val="a0"/>
    <w:link w:val="32"/>
    <w:uiPriority w:val="99"/>
    <w:rsid w:val="00FA5F0A"/>
    <w:rPr>
      <w:rFonts w:ascii="Times New Roman" w:eastAsia="Times New Roman" w:hAnsi="Times New Roman" w:cs="Times New Roman"/>
      <w:bCs/>
      <w:sz w:val="28"/>
      <w:szCs w:val="28"/>
      <w:lang w:eastAsia="ru-RU"/>
    </w:rPr>
  </w:style>
  <w:style w:type="character" w:customStyle="1" w:styleId="s9">
    <w:name w:val="s9"/>
    <w:basedOn w:val="a0"/>
    <w:rsid w:val="008B55D5"/>
  </w:style>
  <w:style w:type="character" w:customStyle="1" w:styleId="20">
    <w:name w:val="Заголовок 2 Знак"/>
    <w:basedOn w:val="a0"/>
    <w:link w:val="2"/>
    <w:uiPriority w:val="9"/>
    <w:rsid w:val="002B32D5"/>
    <w:rPr>
      <w:rFonts w:asciiTheme="majorHAnsi" w:eastAsiaTheme="majorEastAsia" w:hAnsiTheme="majorHAnsi" w:cstheme="majorBidi"/>
      <w:color w:val="365F91" w:themeColor="accent1" w:themeShade="BF"/>
      <w:sz w:val="26"/>
      <w:szCs w:val="26"/>
    </w:rPr>
  </w:style>
  <w:style w:type="paragraph" w:styleId="af9">
    <w:name w:val="Revision"/>
    <w:hidden/>
    <w:uiPriority w:val="99"/>
    <w:semiHidden/>
    <w:rsid w:val="00D03D02"/>
    <w:pPr>
      <w:spacing w:after="0" w:line="240" w:lineRule="auto"/>
    </w:pPr>
    <w:rPr>
      <w:rFonts w:ascii="Times New Roman" w:hAnsi="Times New Roman"/>
      <w:sz w:val="28"/>
    </w:rPr>
  </w:style>
  <w:style w:type="paragraph" w:customStyle="1" w:styleId="pr">
    <w:name w:val="pr"/>
    <w:basedOn w:val="a"/>
    <w:rsid w:val="009011A1"/>
    <w:pPr>
      <w:spacing w:before="100" w:beforeAutospacing="1" w:after="100" w:afterAutospacing="1"/>
    </w:pPr>
    <w:rPr>
      <w:rFonts w:eastAsia="Times New Roman" w:cs="Times New Roman"/>
      <w:sz w:val="24"/>
      <w:szCs w:val="24"/>
      <w:lang w:eastAsia="ru-RU"/>
    </w:rPr>
  </w:style>
  <w:style w:type="character" w:customStyle="1" w:styleId="4">
    <w:name w:val="Неразрешенное упоминание4"/>
    <w:basedOn w:val="a0"/>
    <w:uiPriority w:val="99"/>
    <w:semiHidden/>
    <w:unhideWhenUsed/>
    <w:rsid w:val="00F72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321">
      <w:bodyDiv w:val="1"/>
      <w:marLeft w:val="0"/>
      <w:marRight w:val="0"/>
      <w:marTop w:val="0"/>
      <w:marBottom w:val="0"/>
      <w:divBdr>
        <w:top w:val="none" w:sz="0" w:space="0" w:color="auto"/>
        <w:left w:val="none" w:sz="0" w:space="0" w:color="auto"/>
        <w:bottom w:val="none" w:sz="0" w:space="0" w:color="auto"/>
        <w:right w:val="none" w:sz="0" w:space="0" w:color="auto"/>
      </w:divBdr>
    </w:div>
    <w:div w:id="16125130">
      <w:bodyDiv w:val="1"/>
      <w:marLeft w:val="0"/>
      <w:marRight w:val="0"/>
      <w:marTop w:val="0"/>
      <w:marBottom w:val="0"/>
      <w:divBdr>
        <w:top w:val="none" w:sz="0" w:space="0" w:color="auto"/>
        <w:left w:val="none" w:sz="0" w:space="0" w:color="auto"/>
        <w:bottom w:val="none" w:sz="0" w:space="0" w:color="auto"/>
        <w:right w:val="none" w:sz="0" w:space="0" w:color="auto"/>
      </w:divBdr>
    </w:div>
    <w:div w:id="30107337">
      <w:bodyDiv w:val="1"/>
      <w:marLeft w:val="0"/>
      <w:marRight w:val="0"/>
      <w:marTop w:val="0"/>
      <w:marBottom w:val="0"/>
      <w:divBdr>
        <w:top w:val="none" w:sz="0" w:space="0" w:color="auto"/>
        <w:left w:val="none" w:sz="0" w:space="0" w:color="auto"/>
        <w:bottom w:val="none" w:sz="0" w:space="0" w:color="auto"/>
        <w:right w:val="none" w:sz="0" w:space="0" w:color="auto"/>
      </w:divBdr>
    </w:div>
    <w:div w:id="31002282">
      <w:bodyDiv w:val="1"/>
      <w:marLeft w:val="0"/>
      <w:marRight w:val="0"/>
      <w:marTop w:val="0"/>
      <w:marBottom w:val="0"/>
      <w:divBdr>
        <w:top w:val="none" w:sz="0" w:space="0" w:color="auto"/>
        <w:left w:val="none" w:sz="0" w:space="0" w:color="auto"/>
        <w:bottom w:val="none" w:sz="0" w:space="0" w:color="auto"/>
        <w:right w:val="none" w:sz="0" w:space="0" w:color="auto"/>
      </w:divBdr>
    </w:div>
    <w:div w:id="47193983">
      <w:bodyDiv w:val="1"/>
      <w:marLeft w:val="0"/>
      <w:marRight w:val="0"/>
      <w:marTop w:val="0"/>
      <w:marBottom w:val="0"/>
      <w:divBdr>
        <w:top w:val="none" w:sz="0" w:space="0" w:color="auto"/>
        <w:left w:val="none" w:sz="0" w:space="0" w:color="auto"/>
        <w:bottom w:val="none" w:sz="0" w:space="0" w:color="auto"/>
        <w:right w:val="none" w:sz="0" w:space="0" w:color="auto"/>
      </w:divBdr>
    </w:div>
    <w:div w:id="55059178">
      <w:bodyDiv w:val="1"/>
      <w:marLeft w:val="0"/>
      <w:marRight w:val="0"/>
      <w:marTop w:val="0"/>
      <w:marBottom w:val="0"/>
      <w:divBdr>
        <w:top w:val="none" w:sz="0" w:space="0" w:color="auto"/>
        <w:left w:val="none" w:sz="0" w:space="0" w:color="auto"/>
        <w:bottom w:val="none" w:sz="0" w:space="0" w:color="auto"/>
        <w:right w:val="none" w:sz="0" w:space="0" w:color="auto"/>
      </w:divBdr>
    </w:div>
    <w:div w:id="64568831">
      <w:bodyDiv w:val="1"/>
      <w:marLeft w:val="0"/>
      <w:marRight w:val="0"/>
      <w:marTop w:val="0"/>
      <w:marBottom w:val="0"/>
      <w:divBdr>
        <w:top w:val="none" w:sz="0" w:space="0" w:color="auto"/>
        <w:left w:val="none" w:sz="0" w:space="0" w:color="auto"/>
        <w:bottom w:val="none" w:sz="0" w:space="0" w:color="auto"/>
        <w:right w:val="none" w:sz="0" w:space="0" w:color="auto"/>
      </w:divBdr>
    </w:div>
    <w:div w:id="103885792">
      <w:bodyDiv w:val="1"/>
      <w:marLeft w:val="0"/>
      <w:marRight w:val="0"/>
      <w:marTop w:val="0"/>
      <w:marBottom w:val="0"/>
      <w:divBdr>
        <w:top w:val="none" w:sz="0" w:space="0" w:color="auto"/>
        <w:left w:val="none" w:sz="0" w:space="0" w:color="auto"/>
        <w:bottom w:val="none" w:sz="0" w:space="0" w:color="auto"/>
        <w:right w:val="none" w:sz="0" w:space="0" w:color="auto"/>
      </w:divBdr>
    </w:div>
    <w:div w:id="111943377">
      <w:bodyDiv w:val="1"/>
      <w:marLeft w:val="0"/>
      <w:marRight w:val="0"/>
      <w:marTop w:val="0"/>
      <w:marBottom w:val="0"/>
      <w:divBdr>
        <w:top w:val="none" w:sz="0" w:space="0" w:color="auto"/>
        <w:left w:val="none" w:sz="0" w:space="0" w:color="auto"/>
        <w:bottom w:val="none" w:sz="0" w:space="0" w:color="auto"/>
        <w:right w:val="none" w:sz="0" w:space="0" w:color="auto"/>
      </w:divBdr>
    </w:div>
    <w:div w:id="117262395">
      <w:bodyDiv w:val="1"/>
      <w:marLeft w:val="0"/>
      <w:marRight w:val="0"/>
      <w:marTop w:val="0"/>
      <w:marBottom w:val="0"/>
      <w:divBdr>
        <w:top w:val="none" w:sz="0" w:space="0" w:color="auto"/>
        <w:left w:val="none" w:sz="0" w:space="0" w:color="auto"/>
        <w:bottom w:val="none" w:sz="0" w:space="0" w:color="auto"/>
        <w:right w:val="none" w:sz="0" w:space="0" w:color="auto"/>
      </w:divBdr>
    </w:div>
    <w:div w:id="118381254">
      <w:bodyDiv w:val="1"/>
      <w:marLeft w:val="0"/>
      <w:marRight w:val="0"/>
      <w:marTop w:val="0"/>
      <w:marBottom w:val="0"/>
      <w:divBdr>
        <w:top w:val="none" w:sz="0" w:space="0" w:color="auto"/>
        <w:left w:val="none" w:sz="0" w:space="0" w:color="auto"/>
        <w:bottom w:val="none" w:sz="0" w:space="0" w:color="auto"/>
        <w:right w:val="none" w:sz="0" w:space="0" w:color="auto"/>
      </w:divBdr>
    </w:div>
    <w:div w:id="153304510">
      <w:bodyDiv w:val="1"/>
      <w:marLeft w:val="0"/>
      <w:marRight w:val="0"/>
      <w:marTop w:val="0"/>
      <w:marBottom w:val="0"/>
      <w:divBdr>
        <w:top w:val="none" w:sz="0" w:space="0" w:color="auto"/>
        <w:left w:val="none" w:sz="0" w:space="0" w:color="auto"/>
        <w:bottom w:val="none" w:sz="0" w:space="0" w:color="auto"/>
        <w:right w:val="none" w:sz="0" w:space="0" w:color="auto"/>
      </w:divBdr>
    </w:div>
    <w:div w:id="162164800">
      <w:bodyDiv w:val="1"/>
      <w:marLeft w:val="0"/>
      <w:marRight w:val="0"/>
      <w:marTop w:val="0"/>
      <w:marBottom w:val="0"/>
      <w:divBdr>
        <w:top w:val="none" w:sz="0" w:space="0" w:color="auto"/>
        <w:left w:val="none" w:sz="0" w:space="0" w:color="auto"/>
        <w:bottom w:val="none" w:sz="0" w:space="0" w:color="auto"/>
        <w:right w:val="none" w:sz="0" w:space="0" w:color="auto"/>
      </w:divBdr>
    </w:div>
    <w:div w:id="177742208">
      <w:bodyDiv w:val="1"/>
      <w:marLeft w:val="0"/>
      <w:marRight w:val="0"/>
      <w:marTop w:val="0"/>
      <w:marBottom w:val="0"/>
      <w:divBdr>
        <w:top w:val="none" w:sz="0" w:space="0" w:color="auto"/>
        <w:left w:val="none" w:sz="0" w:space="0" w:color="auto"/>
        <w:bottom w:val="none" w:sz="0" w:space="0" w:color="auto"/>
        <w:right w:val="none" w:sz="0" w:space="0" w:color="auto"/>
      </w:divBdr>
    </w:div>
    <w:div w:id="178007347">
      <w:bodyDiv w:val="1"/>
      <w:marLeft w:val="0"/>
      <w:marRight w:val="0"/>
      <w:marTop w:val="0"/>
      <w:marBottom w:val="0"/>
      <w:divBdr>
        <w:top w:val="none" w:sz="0" w:space="0" w:color="auto"/>
        <w:left w:val="none" w:sz="0" w:space="0" w:color="auto"/>
        <w:bottom w:val="none" w:sz="0" w:space="0" w:color="auto"/>
        <w:right w:val="none" w:sz="0" w:space="0" w:color="auto"/>
      </w:divBdr>
    </w:div>
    <w:div w:id="207571791">
      <w:bodyDiv w:val="1"/>
      <w:marLeft w:val="0"/>
      <w:marRight w:val="0"/>
      <w:marTop w:val="0"/>
      <w:marBottom w:val="0"/>
      <w:divBdr>
        <w:top w:val="none" w:sz="0" w:space="0" w:color="auto"/>
        <w:left w:val="none" w:sz="0" w:space="0" w:color="auto"/>
        <w:bottom w:val="none" w:sz="0" w:space="0" w:color="auto"/>
        <w:right w:val="none" w:sz="0" w:space="0" w:color="auto"/>
      </w:divBdr>
    </w:div>
    <w:div w:id="214200412">
      <w:bodyDiv w:val="1"/>
      <w:marLeft w:val="0"/>
      <w:marRight w:val="0"/>
      <w:marTop w:val="0"/>
      <w:marBottom w:val="0"/>
      <w:divBdr>
        <w:top w:val="none" w:sz="0" w:space="0" w:color="auto"/>
        <w:left w:val="none" w:sz="0" w:space="0" w:color="auto"/>
        <w:bottom w:val="none" w:sz="0" w:space="0" w:color="auto"/>
        <w:right w:val="none" w:sz="0" w:space="0" w:color="auto"/>
      </w:divBdr>
    </w:div>
    <w:div w:id="230385167">
      <w:bodyDiv w:val="1"/>
      <w:marLeft w:val="0"/>
      <w:marRight w:val="0"/>
      <w:marTop w:val="0"/>
      <w:marBottom w:val="0"/>
      <w:divBdr>
        <w:top w:val="none" w:sz="0" w:space="0" w:color="auto"/>
        <w:left w:val="none" w:sz="0" w:space="0" w:color="auto"/>
        <w:bottom w:val="none" w:sz="0" w:space="0" w:color="auto"/>
        <w:right w:val="none" w:sz="0" w:space="0" w:color="auto"/>
      </w:divBdr>
    </w:div>
    <w:div w:id="246110469">
      <w:bodyDiv w:val="1"/>
      <w:marLeft w:val="0"/>
      <w:marRight w:val="0"/>
      <w:marTop w:val="0"/>
      <w:marBottom w:val="0"/>
      <w:divBdr>
        <w:top w:val="none" w:sz="0" w:space="0" w:color="auto"/>
        <w:left w:val="none" w:sz="0" w:space="0" w:color="auto"/>
        <w:bottom w:val="none" w:sz="0" w:space="0" w:color="auto"/>
        <w:right w:val="none" w:sz="0" w:space="0" w:color="auto"/>
      </w:divBdr>
    </w:div>
    <w:div w:id="247738619">
      <w:bodyDiv w:val="1"/>
      <w:marLeft w:val="0"/>
      <w:marRight w:val="0"/>
      <w:marTop w:val="0"/>
      <w:marBottom w:val="0"/>
      <w:divBdr>
        <w:top w:val="none" w:sz="0" w:space="0" w:color="auto"/>
        <w:left w:val="none" w:sz="0" w:space="0" w:color="auto"/>
        <w:bottom w:val="none" w:sz="0" w:space="0" w:color="auto"/>
        <w:right w:val="none" w:sz="0" w:space="0" w:color="auto"/>
      </w:divBdr>
    </w:div>
    <w:div w:id="289941012">
      <w:bodyDiv w:val="1"/>
      <w:marLeft w:val="0"/>
      <w:marRight w:val="0"/>
      <w:marTop w:val="0"/>
      <w:marBottom w:val="0"/>
      <w:divBdr>
        <w:top w:val="none" w:sz="0" w:space="0" w:color="auto"/>
        <w:left w:val="none" w:sz="0" w:space="0" w:color="auto"/>
        <w:bottom w:val="none" w:sz="0" w:space="0" w:color="auto"/>
        <w:right w:val="none" w:sz="0" w:space="0" w:color="auto"/>
      </w:divBdr>
    </w:div>
    <w:div w:id="320039107">
      <w:bodyDiv w:val="1"/>
      <w:marLeft w:val="0"/>
      <w:marRight w:val="0"/>
      <w:marTop w:val="0"/>
      <w:marBottom w:val="0"/>
      <w:divBdr>
        <w:top w:val="none" w:sz="0" w:space="0" w:color="auto"/>
        <w:left w:val="none" w:sz="0" w:space="0" w:color="auto"/>
        <w:bottom w:val="none" w:sz="0" w:space="0" w:color="auto"/>
        <w:right w:val="none" w:sz="0" w:space="0" w:color="auto"/>
      </w:divBdr>
    </w:div>
    <w:div w:id="327907784">
      <w:bodyDiv w:val="1"/>
      <w:marLeft w:val="0"/>
      <w:marRight w:val="0"/>
      <w:marTop w:val="0"/>
      <w:marBottom w:val="0"/>
      <w:divBdr>
        <w:top w:val="none" w:sz="0" w:space="0" w:color="auto"/>
        <w:left w:val="none" w:sz="0" w:space="0" w:color="auto"/>
        <w:bottom w:val="none" w:sz="0" w:space="0" w:color="auto"/>
        <w:right w:val="none" w:sz="0" w:space="0" w:color="auto"/>
      </w:divBdr>
    </w:div>
    <w:div w:id="329531382">
      <w:bodyDiv w:val="1"/>
      <w:marLeft w:val="0"/>
      <w:marRight w:val="0"/>
      <w:marTop w:val="0"/>
      <w:marBottom w:val="0"/>
      <w:divBdr>
        <w:top w:val="none" w:sz="0" w:space="0" w:color="auto"/>
        <w:left w:val="none" w:sz="0" w:space="0" w:color="auto"/>
        <w:bottom w:val="none" w:sz="0" w:space="0" w:color="auto"/>
        <w:right w:val="none" w:sz="0" w:space="0" w:color="auto"/>
      </w:divBdr>
    </w:div>
    <w:div w:id="349988843">
      <w:bodyDiv w:val="1"/>
      <w:marLeft w:val="0"/>
      <w:marRight w:val="0"/>
      <w:marTop w:val="0"/>
      <w:marBottom w:val="0"/>
      <w:divBdr>
        <w:top w:val="none" w:sz="0" w:space="0" w:color="auto"/>
        <w:left w:val="none" w:sz="0" w:space="0" w:color="auto"/>
        <w:bottom w:val="none" w:sz="0" w:space="0" w:color="auto"/>
        <w:right w:val="none" w:sz="0" w:space="0" w:color="auto"/>
      </w:divBdr>
    </w:div>
    <w:div w:id="352808787">
      <w:bodyDiv w:val="1"/>
      <w:marLeft w:val="0"/>
      <w:marRight w:val="0"/>
      <w:marTop w:val="0"/>
      <w:marBottom w:val="0"/>
      <w:divBdr>
        <w:top w:val="none" w:sz="0" w:space="0" w:color="auto"/>
        <w:left w:val="none" w:sz="0" w:space="0" w:color="auto"/>
        <w:bottom w:val="none" w:sz="0" w:space="0" w:color="auto"/>
        <w:right w:val="none" w:sz="0" w:space="0" w:color="auto"/>
      </w:divBdr>
    </w:div>
    <w:div w:id="357702129">
      <w:bodyDiv w:val="1"/>
      <w:marLeft w:val="0"/>
      <w:marRight w:val="0"/>
      <w:marTop w:val="0"/>
      <w:marBottom w:val="0"/>
      <w:divBdr>
        <w:top w:val="none" w:sz="0" w:space="0" w:color="auto"/>
        <w:left w:val="none" w:sz="0" w:space="0" w:color="auto"/>
        <w:bottom w:val="none" w:sz="0" w:space="0" w:color="auto"/>
        <w:right w:val="none" w:sz="0" w:space="0" w:color="auto"/>
      </w:divBdr>
    </w:div>
    <w:div w:id="400257473">
      <w:bodyDiv w:val="1"/>
      <w:marLeft w:val="0"/>
      <w:marRight w:val="0"/>
      <w:marTop w:val="0"/>
      <w:marBottom w:val="0"/>
      <w:divBdr>
        <w:top w:val="none" w:sz="0" w:space="0" w:color="auto"/>
        <w:left w:val="none" w:sz="0" w:space="0" w:color="auto"/>
        <w:bottom w:val="none" w:sz="0" w:space="0" w:color="auto"/>
        <w:right w:val="none" w:sz="0" w:space="0" w:color="auto"/>
      </w:divBdr>
    </w:div>
    <w:div w:id="417561342">
      <w:bodyDiv w:val="1"/>
      <w:marLeft w:val="0"/>
      <w:marRight w:val="0"/>
      <w:marTop w:val="0"/>
      <w:marBottom w:val="0"/>
      <w:divBdr>
        <w:top w:val="none" w:sz="0" w:space="0" w:color="auto"/>
        <w:left w:val="none" w:sz="0" w:space="0" w:color="auto"/>
        <w:bottom w:val="none" w:sz="0" w:space="0" w:color="auto"/>
        <w:right w:val="none" w:sz="0" w:space="0" w:color="auto"/>
      </w:divBdr>
    </w:div>
    <w:div w:id="425073794">
      <w:bodyDiv w:val="1"/>
      <w:marLeft w:val="0"/>
      <w:marRight w:val="0"/>
      <w:marTop w:val="0"/>
      <w:marBottom w:val="0"/>
      <w:divBdr>
        <w:top w:val="none" w:sz="0" w:space="0" w:color="auto"/>
        <w:left w:val="none" w:sz="0" w:space="0" w:color="auto"/>
        <w:bottom w:val="none" w:sz="0" w:space="0" w:color="auto"/>
        <w:right w:val="none" w:sz="0" w:space="0" w:color="auto"/>
      </w:divBdr>
    </w:div>
    <w:div w:id="441730247">
      <w:bodyDiv w:val="1"/>
      <w:marLeft w:val="0"/>
      <w:marRight w:val="0"/>
      <w:marTop w:val="0"/>
      <w:marBottom w:val="0"/>
      <w:divBdr>
        <w:top w:val="none" w:sz="0" w:space="0" w:color="auto"/>
        <w:left w:val="none" w:sz="0" w:space="0" w:color="auto"/>
        <w:bottom w:val="none" w:sz="0" w:space="0" w:color="auto"/>
        <w:right w:val="none" w:sz="0" w:space="0" w:color="auto"/>
      </w:divBdr>
    </w:div>
    <w:div w:id="442458967">
      <w:bodyDiv w:val="1"/>
      <w:marLeft w:val="0"/>
      <w:marRight w:val="0"/>
      <w:marTop w:val="0"/>
      <w:marBottom w:val="0"/>
      <w:divBdr>
        <w:top w:val="none" w:sz="0" w:space="0" w:color="auto"/>
        <w:left w:val="none" w:sz="0" w:space="0" w:color="auto"/>
        <w:bottom w:val="none" w:sz="0" w:space="0" w:color="auto"/>
        <w:right w:val="none" w:sz="0" w:space="0" w:color="auto"/>
      </w:divBdr>
    </w:div>
    <w:div w:id="445929809">
      <w:bodyDiv w:val="1"/>
      <w:marLeft w:val="0"/>
      <w:marRight w:val="0"/>
      <w:marTop w:val="0"/>
      <w:marBottom w:val="0"/>
      <w:divBdr>
        <w:top w:val="none" w:sz="0" w:space="0" w:color="auto"/>
        <w:left w:val="none" w:sz="0" w:space="0" w:color="auto"/>
        <w:bottom w:val="none" w:sz="0" w:space="0" w:color="auto"/>
        <w:right w:val="none" w:sz="0" w:space="0" w:color="auto"/>
      </w:divBdr>
    </w:div>
    <w:div w:id="459997601">
      <w:bodyDiv w:val="1"/>
      <w:marLeft w:val="0"/>
      <w:marRight w:val="0"/>
      <w:marTop w:val="0"/>
      <w:marBottom w:val="0"/>
      <w:divBdr>
        <w:top w:val="none" w:sz="0" w:space="0" w:color="auto"/>
        <w:left w:val="none" w:sz="0" w:space="0" w:color="auto"/>
        <w:bottom w:val="none" w:sz="0" w:space="0" w:color="auto"/>
        <w:right w:val="none" w:sz="0" w:space="0" w:color="auto"/>
      </w:divBdr>
    </w:div>
    <w:div w:id="464157624">
      <w:bodyDiv w:val="1"/>
      <w:marLeft w:val="0"/>
      <w:marRight w:val="0"/>
      <w:marTop w:val="0"/>
      <w:marBottom w:val="0"/>
      <w:divBdr>
        <w:top w:val="none" w:sz="0" w:space="0" w:color="auto"/>
        <w:left w:val="none" w:sz="0" w:space="0" w:color="auto"/>
        <w:bottom w:val="none" w:sz="0" w:space="0" w:color="auto"/>
        <w:right w:val="none" w:sz="0" w:space="0" w:color="auto"/>
      </w:divBdr>
    </w:div>
    <w:div w:id="472676707">
      <w:bodyDiv w:val="1"/>
      <w:marLeft w:val="0"/>
      <w:marRight w:val="0"/>
      <w:marTop w:val="0"/>
      <w:marBottom w:val="0"/>
      <w:divBdr>
        <w:top w:val="none" w:sz="0" w:space="0" w:color="auto"/>
        <w:left w:val="none" w:sz="0" w:space="0" w:color="auto"/>
        <w:bottom w:val="none" w:sz="0" w:space="0" w:color="auto"/>
        <w:right w:val="none" w:sz="0" w:space="0" w:color="auto"/>
      </w:divBdr>
    </w:div>
    <w:div w:id="484007525">
      <w:bodyDiv w:val="1"/>
      <w:marLeft w:val="0"/>
      <w:marRight w:val="0"/>
      <w:marTop w:val="0"/>
      <w:marBottom w:val="0"/>
      <w:divBdr>
        <w:top w:val="none" w:sz="0" w:space="0" w:color="auto"/>
        <w:left w:val="none" w:sz="0" w:space="0" w:color="auto"/>
        <w:bottom w:val="none" w:sz="0" w:space="0" w:color="auto"/>
        <w:right w:val="none" w:sz="0" w:space="0" w:color="auto"/>
      </w:divBdr>
    </w:div>
    <w:div w:id="497355795">
      <w:bodyDiv w:val="1"/>
      <w:marLeft w:val="0"/>
      <w:marRight w:val="0"/>
      <w:marTop w:val="0"/>
      <w:marBottom w:val="0"/>
      <w:divBdr>
        <w:top w:val="none" w:sz="0" w:space="0" w:color="auto"/>
        <w:left w:val="none" w:sz="0" w:space="0" w:color="auto"/>
        <w:bottom w:val="none" w:sz="0" w:space="0" w:color="auto"/>
        <w:right w:val="none" w:sz="0" w:space="0" w:color="auto"/>
      </w:divBdr>
    </w:div>
    <w:div w:id="500120892">
      <w:bodyDiv w:val="1"/>
      <w:marLeft w:val="0"/>
      <w:marRight w:val="0"/>
      <w:marTop w:val="0"/>
      <w:marBottom w:val="0"/>
      <w:divBdr>
        <w:top w:val="none" w:sz="0" w:space="0" w:color="auto"/>
        <w:left w:val="none" w:sz="0" w:space="0" w:color="auto"/>
        <w:bottom w:val="none" w:sz="0" w:space="0" w:color="auto"/>
        <w:right w:val="none" w:sz="0" w:space="0" w:color="auto"/>
      </w:divBdr>
    </w:div>
    <w:div w:id="547375882">
      <w:bodyDiv w:val="1"/>
      <w:marLeft w:val="0"/>
      <w:marRight w:val="0"/>
      <w:marTop w:val="0"/>
      <w:marBottom w:val="0"/>
      <w:divBdr>
        <w:top w:val="none" w:sz="0" w:space="0" w:color="auto"/>
        <w:left w:val="none" w:sz="0" w:space="0" w:color="auto"/>
        <w:bottom w:val="none" w:sz="0" w:space="0" w:color="auto"/>
        <w:right w:val="none" w:sz="0" w:space="0" w:color="auto"/>
      </w:divBdr>
    </w:div>
    <w:div w:id="560681039">
      <w:bodyDiv w:val="1"/>
      <w:marLeft w:val="0"/>
      <w:marRight w:val="0"/>
      <w:marTop w:val="0"/>
      <w:marBottom w:val="0"/>
      <w:divBdr>
        <w:top w:val="none" w:sz="0" w:space="0" w:color="auto"/>
        <w:left w:val="none" w:sz="0" w:space="0" w:color="auto"/>
        <w:bottom w:val="none" w:sz="0" w:space="0" w:color="auto"/>
        <w:right w:val="none" w:sz="0" w:space="0" w:color="auto"/>
      </w:divBdr>
    </w:div>
    <w:div w:id="583226406">
      <w:bodyDiv w:val="1"/>
      <w:marLeft w:val="0"/>
      <w:marRight w:val="0"/>
      <w:marTop w:val="0"/>
      <w:marBottom w:val="0"/>
      <w:divBdr>
        <w:top w:val="none" w:sz="0" w:space="0" w:color="auto"/>
        <w:left w:val="none" w:sz="0" w:space="0" w:color="auto"/>
        <w:bottom w:val="none" w:sz="0" w:space="0" w:color="auto"/>
        <w:right w:val="none" w:sz="0" w:space="0" w:color="auto"/>
      </w:divBdr>
    </w:div>
    <w:div w:id="608124681">
      <w:bodyDiv w:val="1"/>
      <w:marLeft w:val="0"/>
      <w:marRight w:val="0"/>
      <w:marTop w:val="0"/>
      <w:marBottom w:val="0"/>
      <w:divBdr>
        <w:top w:val="none" w:sz="0" w:space="0" w:color="auto"/>
        <w:left w:val="none" w:sz="0" w:space="0" w:color="auto"/>
        <w:bottom w:val="none" w:sz="0" w:space="0" w:color="auto"/>
        <w:right w:val="none" w:sz="0" w:space="0" w:color="auto"/>
      </w:divBdr>
    </w:div>
    <w:div w:id="621419112">
      <w:bodyDiv w:val="1"/>
      <w:marLeft w:val="0"/>
      <w:marRight w:val="0"/>
      <w:marTop w:val="0"/>
      <w:marBottom w:val="0"/>
      <w:divBdr>
        <w:top w:val="none" w:sz="0" w:space="0" w:color="auto"/>
        <w:left w:val="none" w:sz="0" w:space="0" w:color="auto"/>
        <w:bottom w:val="none" w:sz="0" w:space="0" w:color="auto"/>
        <w:right w:val="none" w:sz="0" w:space="0" w:color="auto"/>
      </w:divBdr>
    </w:div>
    <w:div w:id="648284981">
      <w:bodyDiv w:val="1"/>
      <w:marLeft w:val="0"/>
      <w:marRight w:val="0"/>
      <w:marTop w:val="0"/>
      <w:marBottom w:val="0"/>
      <w:divBdr>
        <w:top w:val="none" w:sz="0" w:space="0" w:color="auto"/>
        <w:left w:val="none" w:sz="0" w:space="0" w:color="auto"/>
        <w:bottom w:val="none" w:sz="0" w:space="0" w:color="auto"/>
        <w:right w:val="none" w:sz="0" w:space="0" w:color="auto"/>
      </w:divBdr>
    </w:div>
    <w:div w:id="658734908">
      <w:bodyDiv w:val="1"/>
      <w:marLeft w:val="0"/>
      <w:marRight w:val="0"/>
      <w:marTop w:val="0"/>
      <w:marBottom w:val="0"/>
      <w:divBdr>
        <w:top w:val="none" w:sz="0" w:space="0" w:color="auto"/>
        <w:left w:val="none" w:sz="0" w:space="0" w:color="auto"/>
        <w:bottom w:val="none" w:sz="0" w:space="0" w:color="auto"/>
        <w:right w:val="none" w:sz="0" w:space="0" w:color="auto"/>
      </w:divBdr>
    </w:div>
    <w:div w:id="669021424">
      <w:bodyDiv w:val="1"/>
      <w:marLeft w:val="0"/>
      <w:marRight w:val="0"/>
      <w:marTop w:val="0"/>
      <w:marBottom w:val="0"/>
      <w:divBdr>
        <w:top w:val="none" w:sz="0" w:space="0" w:color="auto"/>
        <w:left w:val="none" w:sz="0" w:space="0" w:color="auto"/>
        <w:bottom w:val="none" w:sz="0" w:space="0" w:color="auto"/>
        <w:right w:val="none" w:sz="0" w:space="0" w:color="auto"/>
      </w:divBdr>
    </w:div>
    <w:div w:id="691417833">
      <w:bodyDiv w:val="1"/>
      <w:marLeft w:val="0"/>
      <w:marRight w:val="0"/>
      <w:marTop w:val="0"/>
      <w:marBottom w:val="0"/>
      <w:divBdr>
        <w:top w:val="none" w:sz="0" w:space="0" w:color="auto"/>
        <w:left w:val="none" w:sz="0" w:space="0" w:color="auto"/>
        <w:bottom w:val="none" w:sz="0" w:space="0" w:color="auto"/>
        <w:right w:val="none" w:sz="0" w:space="0" w:color="auto"/>
      </w:divBdr>
    </w:div>
    <w:div w:id="695278808">
      <w:bodyDiv w:val="1"/>
      <w:marLeft w:val="0"/>
      <w:marRight w:val="0"/>
      <w:marTop w:val="0"/>
      <w:marBottom w:val="0"/>
      <w:divBdr>
        <w:top w:val="none" w:sz="0" w:space="0" w:color="auto"/>
        <w:left w:val="none" w:sz="0" w:space="0" w:color="auto"/>
        <w:bottom w:val="none" w:sz="0" w:space="0" w:color="auto"/>
        <w:right w:val="none" w:sz="0" w:space="0" w:color="auto"/>
      </w:divBdr>
    </w:div>
    <w:div w:id="779107038">
      <w:bodyDiv w:val="1"/>
      <w:marLeft w:val="0"/>
      <w:marRight w:val="0"/>
      <w:marTop w:val="0"/>
      <w:marBottom w:val="0"/>
      <w:divBdr>
        <w:top w:val="none" w:sz="0" w:space="0" w:color="auto"/>
        <w:left w:val="none" w:sz="0" w:space="0" w:color="auto"/>
        <w:bottom w:val="none" w:sz="0" w:space="0" w:color="auto"/>
        <w:right w:val="none" w:sz="0" w:space="0" w:color="auto"/>
      </w:divBdr>
    </w:div>
    <w:div w:id="832183401">
      <w:bodyDiv w:val="1"/>
      <w:marLeft w:val="0"/>
      <w:marRight w:val="0"/>
      <w:marTop w:val="0"/>
      <w:marBottom w:val="0"/>
      <w:divBdr>
        <w:top w:val="none" w:sz="0" w:space="0" w:color="auto"/>
        <w:left w:val="none" w:sz="0" w:space="0" w:color="auto"/>
        <w:bottom w:val="none" w:sz="0" w:space="0" w:color="auto"/>
        <w:right w:val="none" w:sz="0" w:space="0" w:color="auto"/>
      </w:divBdr>
    </w:div>
    <w:div w:id="859009558">
      <w:bodyDiv w:val="1"/>
      <w:marLeft w:val="0"/>
      <w:marRight w:val="0"/>
      <w:marTop w:val="0"/>
      <w:marBottom w:val="0"/>
      <w:divBdr>
        <w:top w:val="none" w:sz="0" w:space="0" w:color="auto"/>
        <w:left w:val="none" w:sz="0" w:space="0" w:color="auto"/>
        <w:bottom w:val="none" w:sz="0" w:space="0" w:color="auto"/>
        <w:right w:val="none" w:sz="0" w:space="0" w:color="auto"/>
      </w:divBdr>
    </w:div>
    <w:div w:id="864946362">
      <w:bodyDiv w:val="1"/>
      <w:marLeft w:val="0"/>
      <w:marRight w:val="0"/>
      <w:marTop w:val="0"/>
      <w:marBottom w:val="0"/>
      <w:divBdr>
        <w:top w:val="none" w:sz="0" w:space="0" w:color="auto"/>
        <w:left w:val="none" w:sz="0" w:space="0" w:color="auto"/>
        <w:bottom w:val="none" w:sz="0" w:space="0" w:color="auto"/>
        <w:right w:val="none" w:sz="0" w:space="0" w:color="auto"/>
      </w:divBdr>
    </w:div>
    <w:div w:id="869956625">
      <w:bodyDiv w:val="1"/>
      <w:marLeft w:val="0"/>
      <w:marRight w:val="0"/>
      <w:marTop w:val="0"/>
      <w:marBottom w:val="0"/>
      <w:divBdr>
        <w:top w:val="none" w:sz="0" w:space="0" w:color="auto"/>
        <w:left w:val="none" w:sz="0" w:space="0" w:color="auto"/>
        <w:bottom w:val="none" w:sz="0" w:space="0" w:color="auto"/>
        <w:right w:val="none" w:sz="0" w:space="0" w:color="auto"/>
      </w:divBdr>
    </w:div>
    <w:div w:id="876510589">
      <w:bodyDiv w:val="1"/>
      <w:marLeft w:val="0"/>
      <w:marRight w:val="0"/>
      <w:marTop w:val="0"/>
      <w:marBottom w:val="0"/>
      <w:divBdr>
        <w:top w:val="none" w:sz="0" w:space="0" w:color="auto"/>
        <w:left w:val="none" w:sz="0" w:space="0" w:color="auto"/>
        <w:bottom w:val="none" w:sz="0" w:space="0" w:color="auto"/>
        <w:right w:val="none" w:sz="0" w:space="0" w:color="auto"/>
      </w:divBdr>
    </w:div>
    <w:div w:id="890767766">
      <w:bodyDiv w:val="1"/>
      <w:marLeft w:val="0"/>
      <w:marRight w:val="0"/>
      <w:marTop w:val="0"/>
      <w:marBottom w:val="0"/>
      <w:divBdr>
        <w:top w:val="none" w:sz="0" w:space="0" w:color="auto"/>
        <w:left w:val="none" w:sz="0" w:space="0" w:color="auto"/>
        <w:bottom w:val="none" w:sz="0" w:space="0" w:color="auto"/>
        <w:right w:val="none" w:sz="0" w:space="0" w:color="auto"/>
      </w:divBdr>
    </w:div>
    <w:div w:id="916863591">
      <w:bodyDiv w:val="1"/>
      <w:marLeft w:val="0"/>
      <w:marRight w:val="0"/>
      <w:marTop w:val="0"/>
      <w:marBottom w:val="0"/>
      <w:divBdr>
        <w:top w:val="none" w:sz="0" w:space="0" w:color="auto"/>
        <w:left w:val="none" w:sz="0" w:space="0" w:color="auto"/>
        <w:bottom w:val="none" w:sz="0" w:space="0" w:color="auto"/>
        <w:right w:val="none" w:sz="0" w:space="0" w:color="auto"/>
      </w:divBdr>
    </w:div>
    <w:div w:id="918176624">
      <w:bodyDiv w:val="1"/>
      <w:marLeft w:val="0"/>
      <w:marRight w:val="0"/>
      <w:marTop w:val="0"/>
      <w:marBottom w:val="0"/>
      <w:divBdr>
        <w:top w:val="none" w:sz="0" w:space="0" w:color="auto"/>
        <w:left w:val="none" w:sz="0" w:space="0" w:color="auto"/>
        <w:bottom w:val="none" w:sz="0" w:space="0" w:color="auto"/>
        <w:right w:val="none" w:sz="0" w:space="0" w:color="auto"/>
      </w:divBdr>
    </w:div>
    <w:div w:id="939797665">
      <w:bodyDiv w:val="1"/>
      <w:marLeft w:val="0"/>
      <w:marRight w:val="0"/>
      <w:marTop w:val="0"/>
      <w:marBottom w:val="0"/>
      <w:divBdr>
        <w:top w:val="none" w:sz="0" w:space="0" w:color="auto"/>
        <w:left w:val="none" w:sz="0" w:space="0" w:color="auto"/>
        <w:bottom w:val="none" w:sz="0" w:space="0" w:color="auto"/>
        <w:right w:val="none" w:sz="0" w:space="0" w:color="auto"/>
      </w:divBdr>
    </w:div>
    <w:div w:id="944461062">
      <w:bodyDiv w:val="1"/>
      <w:marLeft w:val="0"/>
      <w:marRight w:val="0"/>
      <w:marTop w:val="0"/>
      <w:marBottom w:val="0"/>
      <w:divBdr>
        <w:top w:val="none" w:sz="0" w:space="0" w:color="auto"/>
        <w:left w:val="none" w:sz="0" w:space="0" w:color="auto"/>
        <w:bottom w:val="none" w:sz="0" w:space="0" w:color="auto"/>
        <w:right w:val="none" w:sz="0" w:space="0" w:color="auto"/>
      </w:divBdr>
    </w:div>
    <w:div w:id="947935219">
      <w:bodyDiv w:val="1"/>
      <w:marLeft w:val="0"/>
      <w:marRight w:val="0"/>
      <w:marTop w:val="0"/>
      <w:marBottom w:val="0"/>
      <w:divBdr>
        <w:top w:val="none" w:sz="0" w:space="0" w:color="auto"/>
        <w:left w:val="none" w:sz="0" w:space="0" w:color="auto"/>
        <w:bottom w:val="none" w:sz="0" w:space="0" w:color="auto"/>
        <w:right w:val="none" w:sz="0" w:space="0" w:color="auto"/>
      </w:divBdr>
    </w:div>
    <w:div w:id="957950364">
      <w:bodyDiv w:val="1"/>
      <w:marLeft w:val="0"/>
      <w:marRight w:val="0"/>
      <w:marTop w:val="0"/>
      <w:marBottom w:val="0"/>
      <w:divBdr>
        <w:top w:val="none" w:sz="0" w:space="0" w:color="auto"/>
        <w:left w:val="none" w:sz="0" w:space="0" w:color="auto"/>
        <w:bottom w:val="none" w:sz="0" w:space="0" w:color="auto"/>
        <w:right w:val="none" w:sz="0" w:space="0" w:color="auto"/>
      </w:divBdr>
    </w:div>
    <w:div w:id="991369226">
      <w:bodyDiv w:val="1"/>
      <w:marLeft w:val="0"/>
      <w:marRight w:val="0"/>
      <w:marTop w:val="0"/>
      <w:marBottom w:val="0"/>
      <w:divBdr>
        <w:top w:val="none" w:sz="0" w:space="0" w:color="auto"/>
        <w:left w:val="none" w:sz="0" w:space="0" w:color="auto"/>
        <w:bottom w:val="none" w:sz="0" w:space="0" w:color="auto"/>
        <w:right w:val="none" w:sz="0" w:space="0" w:color="auto"/>
      </w:divBdr>
    </w:div>
    <w:div w:id="1019310266">
      <w:bodyDiv w:val="1"/>
      <w:marLeft w:val="0"/>
      <w:marRight w:val="0"/>
      <w:marTop w:val="0"/>
      <w:marBottom w:val="0"/>
      <w:divBdr>
        <w:top w:val="none" w:sz="0" w:space="0" w:color="auto"/>
        <w:left w:val="none" w:sz="0" w:space="0" w:color="auto"/>
        <w:bottom w:val="none" w:sz="0" w:space="0" w:color="auto"/>
        <w:right w:val="none" w:sz="0" w:space="0" w:color="auto"/>
      </w:divBdr>
    </w:div>
    <w:div w:id="1031229403">
      <w:bodyDiv w:val="1"/>
      <w:marLeft w:val="0"/>
      <w:marRight w:val="0"/>
      <w:marTop w:val="0"/>
      <w:marBottom w:val="0"/>
      <w:divBdr>
        <w:top w:val="none" w:sz="0" w:space="0" w:color="auto"/>
        <w:left w:val="none" w:sz="0" w:space="0" w:color="auto"/>
        <w:bottom w:val="none" w:sz="0" w:space="0" w:color="auto"/>
        <w:right w:val="none" w:sz="0" w:space="0" w:color="auto"/>
      </w:divBdr>
    </w:div>
    <w:div w:id="1087924862">
      <w:bodyDiv w:val="1"/>
      <w:marLeft w:val="0"/>
      <w:marRight w:val="0"/>
      <w:marTop w:val="0"/>
      <w:marBottom w:val="0"/>
      <w:divBdr>
        <w:top w:val="none" w:sz="0" w:space="0" w:color="auto"/>
        <w:left w:val="none" w:sz="0" w:space="0" w:color="auto"/>
        <w:bottom w:val="none" w:sz="0" w:space="0" w:color="auto"/>
        <w:right w:val="none" w:sz="0" w:space="0" w:color="auto"/>
      </w:divBdr>
    </w:div>
    <w:div w:id="1144615110">
      <w:bodyDiv w:val="1"/>
      <w:marLeft w:val="0"/>
      <w:marRight w:val="0"/>
      <w:marTop w:val="0"/>
      <w:marBottom w:val="0"/>
      <w:divBdr>
        <w:top w:val="none" w:sz="0" w:space="0" w:color="auto"/>
        <w:left w:val="none" w:sz="0" w:space="0" w:color="auto"/>
        <w:bottom w:val="none" w:sz="0" w:space="0" w:color="auto"/>
        <w:right w:val="none" w:sz="0" w:space="0" w:color="auto"/>
      </w:divBdr>
    </w:div>
    <w:div w:id="1146507664">
      <w:bodyDiv w:val="1"/>
      <w:marLeft w:val="0"/>
      <w:marRight w:val="0"/>
      <w:marTop w:val="0"/>
      <w:marBottom w:val="0"/>
      <w:divBdr>
        <w:top w:val="none" w:sz="0" w:space="0" w:color="auto"/>
        <w:left w:val="none" w:sz="0" w:space="0" w:color="auto"/>
        <w:bottom w:val="none" w:sz="0" w:space="0" w:color="auto"/>
        <w:right w:val="none" w:sz="0" w:space="0" w:color="auto"/>
      </w:divBdr>
    </w:div>
    <w:div w:id="1168590972">
      <w:bodyDiv w:val="1"/>
      <w:marLeft w:val="0"/>
      <w:marRight w:val="0"/>
      <w:marTop w:val="0"/>
      <w:marBottom w:val="0"/>
      <w:divBdr>
        <w:top w:val="none" w:sz="0" w:space="0" w:color="auto"/>
        <w:left w:val="none" w:sz="0" w:space="0" w:color="auto"/>
        <w:bottom w:val="none" w:sz="0" w:space="0" w:color="auto"/>
        <w:right w:val="none" w:sz="0" w:space="0" w:color="auto"/>
      </w:divBdr>
    </w:div>
    <w:div w:id="1249071680">
      <w:bodyDiv w:val="1"/>
      <w:marLeft w:val="0"/>
      <w:marRight w:val="0"/>
      <w:marTop w:val="0"/>
      <w:marBottom w:val="0"/>
      <w:divBdr>
        <w:top w:val="none" w:sz="0" w:space="0" w:color="auto"/>
        <w:left w:val="none" w:sz="0" w:space="0" w:color="auto"/>
        <w:bottom w:val="none" w:sz="0" w:space="0" w:color="auto"/>
        <w:right w:val="none" w:sz="0" w:space="0" w:color="auto"/>
      </w:divBdr>
    </w:div>
    <w:div w:id="1300573107">
      <w:bodyDiv w:val="1"/>
      <w:marLeft w:val="0"/>
      <w:marRight w:val="0"/>
      <w:marTop w:val="0"/>
      <w:marBottom w:val="0"/>
      <w:divBdr>
        <w:top w:val="none" w:sz="0" w:space="0" w:color="auto"/>
        <w:left w:val="none" w:sz="0" w:space="0" w:color="auto"/>
        <w:bottom w:val="none" w:sz="0" w:space="0" w:color="auto"/>
        <w:right w:val="none" w:sz="0" w:space="0" w:color="auto"/>
      </w:divBdr>
    </w:div>
    <w:div w:id="1330211711">
      <w:bodyDiv w:val="1"/>
      <w:marLeft w:val="0"/>
      <w:marRight w:val="0"/>
      <w:marTop w:val="0"/>
      <w:marBottom w:val="0"/>
      <w:divBdr>
        <w:top w:val="none" w:sz="0" w:space="0" w:color="auto"/>
        <w:left w:val="none" w:sz="0" w:space="0" w:color="auto"/>
        <w:bottom w:val="none" w:sz="0" w:space="0" w:color="auto"/>
        <w:right w:val="none" w:sz="0" w:space="0" w:color="auto"/>
      </w:divBdr>
    </w:div>
    <w:div w:id="1349600845">
      <w:bodyDiv w:val="1"/>
      <w:marLeft w:val="0"/>
      <w:marRight w:val="0"/>
      <w:marTop w:val="0"/>
      <w:marBottom w:val="0"/>
      <w:divBdr>
        <w:top w:val="none" w:sz="0" w:space="0" w:color="auto"/>
        <w:left w:val="none" w:sz="0" w:space="0" w:color="auto"/>
        <w:bottom w:val="none" w:sz="0" w:space="0" w:color="auto"/>
        <w:right w:val="none" w:sz="0" w:space="0" w:color="auto"/>
      </w:divBdr>
    </w:div>
    <w:div w:id="1380010993">
      <w:bodyDiv w:val="1"/>
      <w:marLeft w:val="0"/>
      <w:marRight w:val="0"/>
      <w:marTop w:val="0"/>
      <w:marBottom w:val="0"/>
      <w:divBdr>
        <w:top w:val="none" w:sz="0" w:space="0" w:color="auto"/>
        <w:left w:val="none" w:sz="0" w:space="0" w:color="auto"/>
        <w:bottom w:val="none" w:sz="0" w:space="0" w:color="auto"/>
        <w:right w:val="none" w:sz="0" w:space="0" w:color="auto"/>
      </w:divBdr>
    </w:div>
    <w:div w:id="1385517644">
      <w:bodyDiv w:val="1"/>
      <w:marLeft w:val="0"/>
      <w:marRight w:val="0"/>
      <w:marTop w:val="0"/>
      <w:marBottom w:val="0"/>
      <w:divBdr>
        <w:top w:val="none" w:sz="0" w:space="0" w:color="auto"/>
        <w:left w:val="none" w:sz="0" w:space="0" w:color="auto"/>
        <w:bottom w:val="none" w:sz="0" w:space="0" w:color="auto"/>
        <w:right w:val="none" w:sz="0" w:space="0" w:color="auto"/>
      </w:divBdr>
    </w:div>
    <w:div w:id="1389568407">
      <w:bodyDiv w:val="1"/>
      <w:marLeft w:val="0"/>
      <w:marRight w:val="0"/>
      <w:marTop w:val="0"/>
      <w:marBottom w:val="0"/>
      <w:divBdr>
        <w:top w:val="none" w:sz="0" w:space="0" w:color="auto"/>
        <w:left w:val="none" w:sz="0" w:space="0" w:color="auto"/>
        <w:bottom w:val="none" w:sz="0" w:space="0" w:color="auto"/>
        <w:right w:val="none" w:sz="0" w:space="0" w:color="auto"/>
      </w:divBdr>
    </w:div>
    <w:div w:id="1405031862">
      <w:bodyDiv w:val="1"/>
      <w:marLeft w:val="0"/>
      <w:marRight w:val="0"/>
      <w:marTop w:val="0"/>
      <w:marBottom w:val="0"/>
      <w:divBdr>
        <w:top w:val="none" w:sz="0" w:space="0" w:color="auto"/>
        <w:left w:val="none" w:sz="0" w:space="0" w:color="auto"/>
        <w:bottom w:val="none" w:sz="0" w:space="0" w:color="auto"/>
        <w:right w:val="none" w:sz="0" w:space="0" w:color="auto"/>
      </w:divBdr>
    </w:div>
    <w:div w:id="1433476788">
      <w:bodyDiv w:val="1"/>
      <w:marLeft w:val="0"/>
      <w:marRight w:val="0"/>
      <w:marTop w:val="0"/>
      <w:marBottom w:val="0"/>
      <w:divBdr>
        <w:top w:val="none" w:sz="0" w:space="0" w:color="auto"/>
        <w:left w:val="none" w:sz="0" w:space="0" w:color="auto"/>
        <w:bottom w:val="none" w:sz="0" w:space="0" w:color="auto"/>
        <w:right w:val="none" w:sz="0" w:space="0" w:color="auto"/>
      </w:divBdr>
    </w:div>
    <w:div w:id="1449619124">
      <w:bodyDiv w:val="1"/>
      <w:marLeft w:val="0"/>
      <w:marRight w:val="0"/>
      <w:marTop w:val="0"/>
      <w:marBottom w:val="0"/>
      <w:divBdr>
        <w:top w:val="none" w:sz="0" w:space="0" w:color="auto"/>
        <w:left w:val="none" w:sz="0" w:space="0" w:color="auto"/>
        <w:bottom w:val="none" w:sz="0" w:space="0" w:color="auto"/>
        <w:right w:val="none" w:sz="0" w:space="0" w:color="auto"/>
      </w:divBdr>
    </w:div>
    <w:div w:id="1486237170">
      <w:bodyDiv w:val="1"/>
      <w:marLeft w:val="0"/>
      <w:marRight w:val="0"/>
      <w:marTop w:val="0"/>
      <w:marBottom w:val="0"/>
      <w:divBdr>
        <w:top w:val="none" w:sz="0" w:space="0" w:color="auto"/>
        <w:left w:val="none" w:sz="0" w:space="0" w:color="auto"/>
        <w:bottom w:val="none" w:sz="0" w:space="0" w:color="auto"/>
        <w:right w:val="none" w:sz="0" w:space="0" w:color="auto"/>
      </w:divBdr>
    </w:div>
    <w:div w:id="1531147330">
      <w:bodyDiv w:val="1"/>
      <w:marLeft w:val="0"/>
      <w:marRight w:val="0"/>
      <w:marTop w:val="0"/>
      <w:marBottom w:val="0"/>
      <w:divBdr>
        <w:top w:val="none" w:sz="0" w:space="0" w:color="auto"/>
        <w:left w:val="none" w:sz="0" w:space="0" w:color="auto"/>
        <w:bottom w:val="none" w:sz="0" w:space="0" w:color="auto"/>
        <w:right w:val="none" w:sz="0" w:space="0" w:color="auto"/>
      </w:divBdr>
    </w:div>
    <w:div w:id="1534031340">
      <w:bodyDiv w:val="1"/>
      <w:marLeft w:val="0"/>
      <w:marRight w:val="0"/>
      <w:marTop w:val="0"/>
      <w:marBottom w:val="0"/>
      <w:divBdr>
        <w:top w:val="none" w:sz="0" w:space="0" w:color="auto"/>
        <w:left w:val="none" w:sz="0" w:space="0" w:color="auto"/>
        <w:bottom w:val="none" w:sz="0" w:space="0" w:color="auto"/>
        <w:right w:val="none" w:sz="0" w:space="0" w:color="auto"/>
      </w:divBdr>
    </w:div>
    <w:div w:id="1545101428">
      <w:bodyDiv w:val="1"/>
      <w:marLeft w:val="0"/>
      <w:marRight w:val="0"/>
      <w:marTop w:val="0"/>
      <w:marBottom w:val="0"/>
      <w:divBdr>
        <w:top w:val="none" w:sz="0" w:space="0" w:color="auto"/>
        <w:left w:val="none" w:sz="0" w:space="0" w:color="auto"/>
        <w:bottom w:val="none" w:sz="0" w:space="0" w:color="auto"/>
        <w:right w:val="none" w:sz="0" w:space="0" w:color="auto"/>
      </w:divBdr>
    </w:div>
    <w:div w:id="1565994381">
      <w:bodyDiv w:val="1"/>
      <w:marLeft w:val="0"/>
      <w:marRight w:val="0"/>
      <w:marTop w:val="0"/>
      <w:marBottom w:val="0"/>
      <w:divBdr>
        <w:top w:val="none" w:sz="0" w:space="0" w:color="auto"/>
        <w:left w:val="none" w:sz="0" w:space="0" w:color="auto"/>
        <w:bottom w:val="none" w:sz="0" w:space="0" w:color="auto"/>
        <w:right w:val="none" w:sz="0" w:space="0" w:color="auto"/>
      </w:divBdr>
    </w:div>
    <w:div w:id="1568346662">
      <w:bodyDiv w:val="1"/>
      <w:marLeft w:val="0"/>
      <w:marRight w:val="0"/>
      <w:marTop w:val="0"/>
      <w:marBottom w:val="0"/>
      <w:divBdr>
        <w:top w:val="none" w:sz="0" w:space="0" w:color="auto"/>
        <w:left w:val="none" w:sz="0" w:space="0" w:color="auto"/>
        <w:bottom w:val="none" w:sz="0" w:space="0" w:color="auto"/>
        <w:right w:val="none" w:sz="0" w:space="0" w:color="auto"/>
      </w:divBdr>
    </w:div>
    <w:div w:id="1591503780">
      <w:bodyDiv w:val="1"/>
      <w:marLeft w:val="0"/>
      <w:marRight w:val="0"/>
      <w:marTop w:val="0"/>
      <w:marBottom w:val="0"/>
      <w:divBdr>
        <w:top w:val="none" w:sz="0" w:space="0" w:color="auto"/>
        <w:left w:val="none" w:sz="0" w:space="0" w:color="auto"/>
        <w:bottom w:val="none" w:sz="0" w:space="0" w:color="auto"/>
        <w:right w:val="none" w:sz="0" w:space="0" w:color="auto"/>
      </w:divBdr>
    </w:div>
    <w:div w:id="1597009330">
      <w:bodyDiv w:val="1"/>
      <w:marLeft w:val="0"/>
      <w:marRight w:val="0"/>
      <w:marTop w:val="0"/>
      <w:marBottom w:val="0"/>
      <w:divBdr>
        <w:top w:val="none" w:sz="0" w:space="0" w:color="auto"/>
        <w:left w:val="none" w:sz="0" w:space="0" w:color="auto"/>
        <w:bottom w:val="none" w:sz="0" w:space="0" w:color="auto"/>
        <w:right w:val="none" w:sz="0" w:space="0" w:color="auto"/>
      </w:divBdr>
    </w:div>
    <w:div w:id="1607346880">
      <w:bodyDiv w:val="1"/>
      <w:marLeft w:val="0"/>
      <w:marRight w:val="0"/>
      <w:marTop w:val="0"/>
      <w:marBottom w:val="0"/>
      <w:divBdr>
        <w:top w:val="none" w:sz="0" w:space="0" w:color="auto"/>
        <w:left w:val="none" w:sz="0" w:space="0" w:color="auto"/>
        <w:bottom w:val="none" w:sz="0" w:space="0" w:color="auto"/>
        <w:right w:val="none" w:sz="0" w:space="0" w:color="auto"/>
      </w:divBdr>
    </w:div>
    <w:div w:id="1626350120">
      <w:bodyDiv w:val="1"/>
      <w:marLeft w:val="0"/>
      <w:marRight w:val="0"/>
      <w:marTop w:val="0"/>
      <w:marBottom w:val="0"/>
      <w:divBdr>
        <w:top w:val="none" w:sz="0" w:space="0" w:color="auto"/>
        <w:left w:val="none" w:sz="0" w:space="0" w:color="auto"/>
        <w:bottom w:val="none" w:sz="0" w:space="0" w:color="auto"/>
        <w:right w:val="none" w:sz="0" w:space="0" w:color="auto"/>
      </w:divBdr>
    </w:div>
    <w:div w:id="1653942408">
      <w:bodyDiv w:val="1"/>
      <w:marLeft w:val="0"/>
      <w:marRight w:val="0"/>
      <w:marTop w:val="0"/>
      <w:marBottom w:val="0"/>
      <w:divBdr>
        <w:top w:val="none" w:sz="0" w:space="0" w:color="auto"/>
        <w:left w:val="none" w:sz="0" w:space="0" w:color="auto"/>
        <w:bottom w:val="none" w:sz="0" w:space="0" w:color="auto"/>
        <w:right w:val="none" w:sz="0" w:space="0" w:color="auto"/>
      </w:divBdr>
    </w:div>
    <w:div w:id="1659268152">
      <w:bodyDiv w:val="1"/>
      <w:marLeft w:val="0"/>
      <w:marRight w:val="0"/>
      <w:marTop w:val="0"/>
      <w:marBottom w:val="0"/>
      <w:divBdr>
        <w:top w:val="none" w:sz="0" w:space="0" w:color="auto"/>
        <w:left w:val="none" w:sz="0" w:space="0" w:color="auto"/>
        <w:bottom w:val="none" w:sz="0" w:space="0" w:color="auto"/>
        <w:right w:val="none" w:sz="0" w:space="0" w:color="auto"/>
      </w:divBdr>
    </w:div>
    <w:div w:id="1688553320">
      <w:bodyDiv w:val="1"/>
      <w:marLeft w:val="0"/>
      <w:marRight w:val="0"/>
      <w:marTop w:val="0"/>
      <w:marBottom w:val="0"/>
      <w:divBdr>
        <w:top w:val="none" w:sz="0" w:space="0" w:color="auto"/>
        <w:left w:val="none" w:sz="0" w:space="0" w:color="auto"/>
        <w:bottom w:val="none" w:sz="0" w:space="0" w:color="auto"/>
        <w:right w:val="none" w:sz="0" w:space="0" w:color="auto"/>
      </w:divBdr>
    </w:div>
    <w:div w:id="1688945022">
      <w:bodyDiv w:val="1"/>
      <w:marLeft w:val="0"/>
      <w:marRight w:val="0"/>
      <w:marTop w:val="0"/>
      <w:marBottom w:val="0"/>
      <w:divBdr>
        <w:top w:val="none" w:sz="0" w:space="0" w:color="auto"/>
        <w:left w:val="none" w:sz="0" w:space="0" w:color="auto"/>
        <w:bottom w:val="none" w:sz="0" w:space="0" w:color="auto"/>
        <w:right w:val="none" w:sz="0" w:space="0" w:color="auto"/>
      </w:divBdr>
    </w:div>
    <w:div w:id="1691027324">
      <w:bodyDiv w:val="1"/>
      <w:marLeft w:val="0"/>
      <w:marRight w:val="0"/>
      <w:marTop w:val="0"/>
      <w:marBottom w:val="0"/>
      <w:divBdr>
        <w:top w:val="none" w:sz="0" w:space="0" w:color="auto"/>
        <w:left w:val="none" w:sz="0" w:space="0" w:color="auto"/>
        <w:bottom w:val="none" w:sz="0" w:space="0" w:color="auto"/>
        <w:right w:val="none" w:sz="0" w:space="0" w:color="auto"/>
      </w:divBdr>
    </w:div>
    <w:div w:id="1692609717">
      <w:bodyDiv w:val="1"/>
      <w:marLeft w:val="0"/>
      <w:marRight w:val="0"/>
      <w:marTop w:val="0"/>
      <w:marBottom w:val="0"/>
      <w:divBdr>
        <w:top w:val="none" w:sz="0" w:space="0" w:color="auto"/>
        <w:left w:val="none" w:sz="0" w:space="0" w:color="auto"/>
        <w:bottom w:val="none" w:sz="0" w:space="0" w:color="auto"/>
        <w:right w:val="none" w:sz="0" w:space="0" w:color="auto"/>
      </w:divBdr>
    </w:div>
    <w:div w:id="1706514311">
      <w:bodyDiv w:val="1"/>
      <w:marLeft w:val="0"/>
      <w:marRight w:val="0"/>
      <w:marTop w:val="0"/>
      <w:marBottom w:val="0"/>
      <w:divBdr>
        <w:top w:val="none" w:sz="0" w:space="0" w:color="auto"/>
        <w:left w:val="none" w:sz="0" w:space="0" w:color="auto"/>
        <w:bottom w:val="none" w:sz="0" w:space="0" w:color="auto"/>
        <w:right w:val="none" w:sz="0" w:space="0" w:color="auto"/>
      </w:divBdr>
    </w:div>
    <w:div w:id="1713457399">
      <w:bodyDiv w:val="1"/>
      <w:marLeft w:val="0"/>
      <w:marRight w:val="0"/>
      <w:marTop w:val="0"/>
      <w:marBottom w:val="0"/>
      <w:divBdr>
        <w:top w:val="none" w:sz="0" w:space="0" w:color="auto"/>
        <w:left w:val="none" w:sz="0" w:space="0" w:color="auto"/>
        <w:bottom w:val="none" w:sz="0" w:space="0" w:color="auto"/>
        <w:right w:val="none" w:sz="0" w:space="0" w:color="auto"/>
      </w:divBdr>
    </w:div>
    <w:div w:id="1723164867">
      <w:bodyDiv w:val="1"/>
      <w:marLeft w:val="0"/>
      <w:marRight w:val="0"/>
      <w:marTop w:val="0"/>
      <w:marBottom w:val="0"/>
      <w:divBdr>
        <w:top w:val="none" w:sz="0" w:space="0" w:color="auto"/>
        <w:left w:val="none" w:sz="0" w:space="0" w:color="auto"/>
        <w:bottom w:val="none" w:sz="0" w:space="0" w:color="auto"/>
        <w:right w:val="none" w:sz="0" w:space="0" w:color="auto"/>
      </w:divBdr>
    </w:div>
    <w:div w:id="1741517839">
      <w:bodyDiv w:val="1"/>
      <w:marLeft w:val="0"/>
      <w:marRight w:val="0"/>
      <w:marTop w:val="0"/>
      <w:marBottom w:val="0"/>
      <w:divBdr>
        <w:top w:val="none" w:sz="0" w:space="0" w:color="auto"/>
        <w:left w:val="none" w:sz="0" w:space="0" w:color="auto"/>
        <w:bottom w:val="none" w:sz="0" w:space="0" w:color="auto"/>
        <w:right w:val="none" w:sz="0" w:space="0" w:color="auto"/>
      </w:divBdr>
    </w:div>
    <w:div w:id="1748846203">
      <w:bodyDiv w:val="1"/>
      <w:marLeft w:val="0"/>
      <w:marRight w:val="0"/>
      <w:marTop w:val="0"/>
      <w:marBottom w:val="0"/>
      <w:divBdr>
        <w:top w:val="none" w:sz="0" w:space="0" w:color="auto"/>
        <w:left w:val="none" w:sz="0" w:space="0" w:color="auto"/>
        <w:bottom w:val="none" w:sz="0" w:space="0" w:color="auto"/>
        <w:right w:val="none" w:sz="0" w:space="0" w:color="auto"/>
      </w:divBdr>
    </w:div>
    <w:div w:id="1778408765">
      <w:bodyDiv w:val="1"/>
      <w:marLeft w:val="0"/>
      <w:marRight w:val="0"/>
      <w:marTop w:val="0"/>
      <w:marBottom w:val="0"/>
      <w:divBdr>
        <w:top w:val="none" w:sz="0" w:space="0" w:color="auto"/>
        <w:left w:val="none" w:sz="0" w:space="0" w:color="auto"/>
        <w:bottom w:val="none" w:sz="0" w:space="0" w:color="auto"/>
        <w:right w:val="none" w:sz="0" w:space="0" w:color="auto"/>
      </w:divBdr>
    </w:div>
    <w:div w:id="1799106696">
      <w:bodyDiv w:val="1"/>
      <w:marLeft w:val="0"/>
      <w:marRight w:val="0"/>
      <w:marTop w:val="0"/>
      <w:marBottom w:val="0"/>
      <w:divBdr>
        <w:top w:val="none" w:sz="0" w:space="0" w:color="auto"/>
        <w:left w:val="none" w:sz="0" w:space="0" w:color="auto"/>
        <w:bottom w:val="none" w:sz="0" w:space="0" w:color="auto"/>
        <w:right w:val="none" w:sz="0" w:space="0" w:color="auto"/>
      </w:divBdr>
    </w:div>
    <w:div w:id="1857764927">
      <w:bodyDiv w:val="1"/>
      <w:marLeft w:val="0"/>
      <w:marRight w:val="0"/>
      <w:marTop w:val="0"/>
      <w:marBottom w:val="0"/>
      <w:divBdr>
        <w:top w:val="none" w:sz="0" w:space="0" w:color="auto"/>
        <w:left w:val="none" w:sz="0" w:space="0" w:color="auto"/>
        <w:bottom w:val="none" w:sz="0" w:space="0" w:color="auto"/>
        <w:right w:val="none" w:sz="0" w:space="0" w:color="auto"/>
      </w:divBdr>
    </w:div>
    <w:div w:id="1868785852">
      <w:bodyDiv w:val="1"/>
      <w:marLeft w:val="0"/>
      <w:marRight w:val="0"/>
      <w:marTop w:val="0"/>
      <w:marBottom w:val="0"/>
      <w:divBdr>
        <w:top w:val="none" w:sz="0" w:space="0" w:color="auto"/>
        <w:left w:val="none" w:sz="0" w:space="0" w:color="auto"/>
        <w:bottom w:val="none" w:sz="0" w:space="0" w:color="auto"/>
        <w:right w:val="none" w:sz="0" w:space="0" w:color="auto"/>
      </w:divBdr>
    </w:div>
    <w:div w:id="1872185662">
      <w:bodyDiv w:val="1"/>
      <w:marLeft w:val="0"/>
      <w:marRight w:val="0"/>
      <w:marTop w:val="0"/>
      <w:marBottom w:val="0"/>
      <w:divBdr>
        <w:top w:val="none" w:sz="0" w:space="0" w:color="auto"/>
        <w:left w:val="none" w:sz="0" w:space="0" w:color="auto"/>
        <w:bottom w:val="none" w:sz="0" w:space="0" w:color="auto"/>
        <w:right w:val="none" w:sz="0" w:space="0" w:color="auto"/>
      </w:divBdr>
    </w:div>
    <w:div w:id="1916233869">
      <w:bodyDiv w:val="1"/>
      <w:marLeft w:val="0"/>
      <w:marRight w:val="0"/>
      <w:marTop w:val="0"/>
      <w:marBottom w:val="0"/>
      <w:divBdr>
        <w:top w:val="none" w:sz="0" w:space="0" w:color="auto"/>
        <w:left w:val="none" w:sz="0" w:space="0" w:color="auto"/>
        <w:bottom w:val="none" w:sz="0" w:space="0" w:color="auto"/>
        <w:right w:val="none" w:sz="0" w:space="0" w:color="auto"/>
      </w:divBdr>
    </w:div>
    <w:div w:id="1940134716">
      <w:bodyDiv w:val="1"/>
      <w:marLeft w:val="0"/>
      <w:marRight w:val="0"/>
      <w:marTop w:val="0"/>
      <w:marBottom w:val="0"/>
      <w:divBdr>
        <w:top w:val="none" w:sz="0" w:space="0" w:color="auto"/>
        <w:left w:val="none" w:sz="0" w:space="0" w:color="auto"/>
        <w:bottom w:val="none" w:sz="0" w:space="0" w:color="auto"/>
        <w:right w:val="none" w:sz="0" w:space="0" w:color="auto"/>
      </w:divBdr>
    </w:div>
    <w:div w:id="1962029040">
      <w:bodyDiv w:val="1"/>
      <w:marLeft w:val="0"/>
      <w:marRight w:val="0"/>
      <w:marTop w:val="0"/>
      <w:marBottom w:val="0"/>
      <w:divBdr>
        <w:top w:val="none" w:sz="0" w:space="0" w:color="auto"/>
        <w:left w:val="none" w:sz="0" w:space="0" w:color="auto"/>
        <w:bottom w:val="none" w:sz="0" w:space="0" w:color="auto"/>
        <w:right w:val="none" w:sz="0" w:space="0" w:color="auto"/>
      </w:divBdr>
    </w:div>
    <w:div w:id="1987584686">
      <w:bodyDiv w:val="1"/>
      <w:marLeft w:val="0"/>
      <w:marRight w:val="0"/>
      <w:marTop w:val="0"/>
      <w:marBottom w:val="0"/>
      <w:divBdr>
        <w:top w:val="none" w:sz="0" w:space="0" w:color="auto"/>
        <w:left w:val="none" w:sz="0" w:space="0" w:color="auto"/>
        <w:bottom w:val="none" w:sz="0" w:space="0" w:color="auto"/>
        <w:right w:val="none" w:sz="0" w:space="0" w:color="auto"/>
      </w:divBdr>
    </w:div>
    <w:div w:id="2044280728">
      <w:bodyDiv w:val="1"/>
      <w:marLeft w:val="0"/>
      <w:marRight w:val="0"/>
      <w:marTop w:val="0"/>
      <w:marBottom w:val="0"/>
      <w:divBdr>
        <w:top w:val="none" w:sz="0" w:space="0" w:color="auto"/>
        <w:left w:val="none" w:sz="0" w:space="0" w:color="auto"/>
        <w:bottom w:val="none" w:sz="0" w:space="0" w:color="auto"/>
        <w:right w:val="none" w:sz="0" w:space="0" w:color="auto"/>
      </w:divBdr>
    </w:div>
    <w:div w:id="2044741780">
      <w:bodyDiv w:val="1"/>
      <w:marLeft w:val="0"/>
      <w:marRight w:val="0"/>
      <w:marTop w:val="0"/>
      <w:marBottom w:val="0"/>
      <w:divBdr>
        <w:top w:val="none" w:sz="0" w:space="0" w:color="auto"/>
        <w:left w:val="none" w:sz="0" w:space="0" w:color="auto"/>
        <w:bottom w:val="none" w:sz="0" w:space="0" w:color="auto"/>
        <w:right w:val="none" w:sz="0" w:space="0" w:color="auto"/>
      </w:divBdr>
    </w:div>
    <w:div w:id="2057662759">
      <w:bodyDiv w:val="1"/>
      <w:marLeft w:val="0"/>
      <w:marRight w:val="0"/>
      <w:marTop w:val="0"/>
      <w:marBottom w:val="0"/>
      <w:divBdr>
        <w:top w:val="none" w:sz="0" w:space="0" w:color="auto"/>
        <w:left w:val="none" w:sz="0" w:space="0" w:color="auto"/>
        <w:bottom w:val="none" w:sz="0" w:space="0" w:color="auto"/>
        <w:right w:val="none" w:sz="0" w:space="0" w:color="auto"/>
      </w:divBdr>
    </w:div>
    <w:div w:id="2060782427">
      <w:bodyDiv w:val="1"/>
      <w:marLeft w:val="0"/>
      <w:marRight w:val="0"/>
      <w:marTop w:val="0"/>
      <w:marBottom w:val="0"/>
      <w:divBdr>
        <w:top w:val="none" w:sz="0" w:space="0" w:color="auto"/>
        <w:left w:val="none" w:sz="0" w:space="0" w:color="auto"/>
        <w:bottom w:val="none" w:sz="0" w:space="0" w:color="auto"/>
        <w:right w:val="none" w:sz="0" w:space="0" w:color="auto"/>
      </w:divBdr>
    </w:div>
    <w:div w:id="2100977585">
      <w:bodyDiv w:val="1"/>
      <w:marLeft w:val="0"/>
      <w:marRight w:val="0"/>
      <w:marTop w:val="0"/>
      <w:marBottom w:val="0"/>
      <w:divBdr>
        <w:top w:val="none" w:sz="0" w:space="0" w:color="auto"/>
        <w:left w:val="none" w:sz="0" w:space="0" w:color="auto"/>
        <w:bottom w:val="none" w:sz="0" w:space="0" w:color="auto"/>
        <w:right w:val="none" w:sz="0" w:space="0" w:color="auto"/>
      </w:divBdr>
    </w:div>
    <w:div w:id="2103720120">
      <w:bodyDiv w:val="1"/>
      <w:marLeft w:val="0"/>
      <w:marRight w:val="0"/>
      <w:marTop w:val="0"/>
      <w:marBottom w:val="0"/>
      <w:divBdr>
        <w:top w:val="none" w:sz="0" w:space="0" w:color="auto"/>
        <w:left w:val="none" w:sz="0" w:space="0" w:color="auto"/>
        <w:bottom w:val="none" w:sz="0" w:space="0" w:color="auto"/>
        <w:right w:val="none" w:sz="0" w:space="0" w:color="auto"/>
      </w:divBdr>
    </w:div>
    <w:div w:id="2116822560">
      <w:bodyDiv w:val="1"/>
      <w:marLeft w:val="0"/>
      <w:marRight w:val="0"/>
      <w:marTop w:val="0"/>
      <w:marBottom w:val="0"/>
      <w:divBdr>
        <w:top w:val="none" w:sz="0" w:space="0" w:color="auto"/>
        <w:left w:val="none" w:sz="0" w:space="0" w:color="auto"/>
        <w:bottom w:val="none" w:sz="0" w:space="0" w:color="auto"/>
        <w:right w:val="none" w:sz="0" w:space="0" w:color="auto"/>
      </w:divBdr>
    </w:div>
    <w:div w:id="2122607730">
      <w:bodyDiv w:val="1"/>
      <w:marLeft w:val="0"/>
      <w:marRight w:val="0"/>
      <w:marTop w:val="0"/>
      <w:marBottom w:val="0"/>
      <w:divBdr>
        <w:top w:val="none" w:sz="0" w:space="0" w:color="auto"/>
        <w:left w:val="none" w:sz="0" w:space="0" w:color="auto"/>
        <w:bottom w:val="none" w:sz="0" w:space="0" w:color="auto"/>
        <w:right w:val="none" w:sz="0" w:space="0" w:color="auto"/>
      </w:divBdr>
    </w:div>
    <w:div w:id="2124226649">
      <w:bodyDiv w:val="1"/>
      <w:marLeft w:val="0"/>
      <w:marRight w:val="0"/>
      <w:marTop w:val="0"/>
      <w:marBottom w:val="0"/>
      <w:divBdr>
        <w:top w:val="none" w:sz="0" w:space="0" w:color="auto"/>
        <w:left w:val="none" w:sz="0" w:space="0" w:color="auto"/>
        <w:bottom w:val="none" w:sz="0" w:space="0" w:color="auto"/>
        <w:right w:val="none" w:sz="0" w:space="0" w:color="auto"/>
      </w:divBdr>
    </w:div>
    <w:div w:id="2127115188">
      <w:bodyDiv w:val="1"/>
      <w:marLeft w:val="0"/>
      <w:marRight w:val="0"/>
      <w:marTop w:val="0"/>
      <w:marBottom w:val="0"/>
      <w:divBdr>
        <w:top w:val="none" w:sz="0" w:space="0" w:color="auto"/>
        <w:left w:val="none" w:sz="0" w:space="0" w:color="auto"/>
        <w:bottom w:val="none" w:sz="0" w:space="0" w:color="auto"/>
        <w:right w:val="none" w:sz="0" w:space="0" w:color="auto"/>
      </w:divBdr>
    </w:div>
    <w:div w:id="2129663841">
      <w:bodyDiv w:val="1"/>
      <w:marLeft w:val="0"/>
      <w:marRight w:val="0"/>
      <w:marTop w:val="0"/>
      <w:marBottom w:val="0"/>
      <w:divBdr>
        <w:top w:val="none" w:sz="0" w:space="0" w:color="auto"/>
        <w:left w:val="none" w:sz="0" w:space="0" w:color="auto"/>
        <w:bottom w:val="none" w:sz="0" w:space="0" w:color="auto"/>
        <w:right w:val="none" w:sz="0" w:space="0" w:color="auto"/>
      </w:divBdr>
    </w:div>
    <w:div w:id="21441066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C0652-22C0-4960-A2F0-D774DBE53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6394</Words>
  <Characters>36447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42756</CharactersWithSpaces>
  <SharedDoc>false</SharedDoc>
  <HLinks>
    <vt:vector size="24" baseType="variant">
      <vt:variant>
        <vt:i4>6029409</vt:i4>
      </vt:variant>
      <vt:variant>
        <vt:i4>9</vt:i4>
      </vt:variant>
      <vt:variant>
        <vt:i4>0</vt:i4>
      </vt:variant>
      <vt:variant>
        <vt:i4>5</vt:i4>
      </vt:variant>
      <vt:variant>
        <vt:lpwstr>https://adilet.zan.kz/rus/docs/Z040000544_</vt:lpwstr>
      </vt:variant>
      <vt:variant>
        <vt:lpwstr>z351</vt:lpwstr>
      </vt:variant>
      <vt:variant>
        <vt:i4>7012440</vt:i4>
      </vt:variant>
      <vt:variant>
        <vt:i4>6</vt:i4>
      </vt:variant>
      <vt:variant>
        <vt:i4>0</vt:i4>
      </vt:variant>
      <vt:variant>
        <vt:i4>5</vt:i4>
      </vt:variant>
      <vt:variant>
        <vt:lpwstr>https://adilet.zan.kz/rus/docs/Z030000439_</vt:lpwstr>
      </vt:variant>
      <vt:variant>
        <vt:lpwstr>z55</vt:lpwstr>
      </vt:variant>
      <vt:variant>
        <vt:i4>6029409</vt:i4>
      </vt:variant>
      <vt:variant>
        <vt:i4>3</vt:i4>
      </vt:variant>
      <vt:variant>
        <vt:i4>0</vt:i4>
      </vt:variant>
      <vt:variant>
        <vt:i4>5</vt:i4>
      </vt:variant>
      <vt:variant>
        <vt:lpwstr>https://adilet.zan.kz/rus/docs/Z040000544_</vt:lpwstr>
      </vt:variant>
      <vt:variant>
        <vt:lpwstr>z351</vt:lpwstr>
      </vt:variant>
      <vt:variant>
        <vt:i4>7012440</vt:i4>
      </vt:variant>
      <vt:variant>
        <vt:i4>0</vt:i4>
      </vt:variant>
      <vt:variant>
        <vt:i4>0</vt:i4>
      </vt:variant>
      <vt:variant>
        <vt:i4>5</vt:i4>
      </vt:variant>
      <vt:variant>
        <vt:lpwstr>https://adilet.zan.kz/rus/docs/Z030000439_</vt:lpwstr>
      </vt:variant>
      <vt:variant>
        <vt:lpwstr>z55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Мұрат Әлібек Әлібекұлы</cp:lastModifiedBy>
  <cp:revision>14</cp:revision>
  <cp:lastPrinted>2025-10-10T06:41:00Z</cp:lastPrinted>
  <dcterms:created xsi:type="dcterms:W3CDTF">2025-10-15T10:05:00Z</dcterms:created>
  <dcterms:modified xsi:type="dcterms:W3CDTF">2025-10-17T04:24:00Z</dcterms:modified>
</cp:coreProperties>
</file>